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995" w:rsidRDefault="00815995" w:rsidP="00815995">
      <w:pPr>
        <w:autoSpaceDE w:val="0"/>
        <w:autoSpaceDN w:val="0"/>
        <w:jc w:val="center"/>
        <w:rPr>
          <w:rFonts w:ascii="Arial Narrow" w:hAnsi="Arial Narrow" w:cs="Arial"/>
        </w:rPr>
      </w:pPr>
      <w:bookmarkStart w:id="0" w:name="_Toc185953108"/>
    </w:p>
    <w:p w:rsidR="00815995" w:rsidRDefault="00815995" w:rsidP="00815995">
      <w:pPr>
        <w:autoSpaceDE w:val="0"/>
        <w:autoSpaceDN w:val="0"/>
        <w:jc w:val="center"/>
        <w:rPr>
          <w:rFonts w:ascii="Arial Narrow" w:hAnsi="Arial Narrow" w:cs="Arial"/>
        </w:rPr>
      </w:pPr>
      <w:r>
        <w:rPr>
          <w:rFonts w:ascii="Arial Narrow" w:hAnsi="Arial Narrow" w:cs="Arial"/>
        </w:rPr>
        <w:object w:dxaOrig="114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2.25pt" o:ole="">
            <v:imagedata r:id="rId8" o:title=""/>
          </v:shape>
          <o:OLEObject Type="Embed" ProgID="PBrush" ShapeID="_x0000_i1025" DrawAspect="Content" ObjectID="_1586074175" r:id="rId9"/>
        </w:object>
      </w:r>
    </w:p>
    <w:p w:rsidR="00815995" w:rsidRDefault="00815995" w:rsidP="00815995">
      <w:pPr>
        <w:autoSpaceDE w:val="0"/>
        <w:autoSpaceDN w:val="0"/>
        <w:jc w:val="center"/>
        <w:rPr>
          <w:rFonts w:ascii="Arial Narrow" w:hAnsi="Arial Narrow" w:cs="Arial"/>
        </w:rPr>
      </w:pPr>
    </w:p>
    <w:p w:rsidR="00815995" w:rsidRDefault="00815995" w:rsidP="00815995">
      <w:pPr>
        <w:autoSpaceDE w:val="0"/>
        <w:autoSpaceDN w:val="0"/>
        <w:ind w:right="6"/>
        <w:jc w:val="center"/>
        <w:rPr>
          <w:rFonts w:ascii="Arial Narrow" w:hAnsi="Arial Narrow" w:cs="Arial"/>
          <w:b/>
        </w:rPr>
      </w:pPr>
      <w:r>
        <w:rPr>
          <w:rFonts w:ascii="Arial Narrow" w:hAnsi="Arial Narrow" w:cs="Arial"/>
          <w:b/>
        </w:rPr>
        <w:t>REPÚBLICA DOMINICANA</w:t>
      </w:r>
    </w:p>
    <w:p w:rsidR="00815995" w:rsidRDefault="00815995" w:rsidP="00815995">
      <w:pPr>
        <w:autoSpaceDE w:val="0"/>
        <w:autoSpaceDN w:val="0"/>
        <w:jc w:val="center"/>
        <w:rPr>
          <w:rFonts w:ascii="Arial Narrow" w:hAnsi="Arial Narrow" w:cs="Arial"/>
        </w:rPr>
      </w:pPr>
      <w:r>
        <w:rPr>
          <w:rFonts w:ascii="Arial Narrow" w:hAnsi="Arial Narrow" w:cs="Arial"/>
          <w:noProof/>
          <w:lang w:eastAsia="es-DO"/>
        </w:rPr>
        <w:drawing>
          <wp:inline distT="0" distB="0" distL="0" distR="0">
            <wp:extent cx="3086100" cy="914400"/>
            <wp:effectExtent l="0" t="0" r="0" b="0"/>
            <wp:docPr id="5" name="Imagen 5" descr="Logo INAB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ABI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914400"/>
                    </a:xfrm>
                    <a:prstGeom prst="rect">
                      <a:avLst/>
                    </a:prstGeom>
                    <a:noFill/>
                    <a:ln>
                      <a:noFill/>
                    </a:ln>
                  </pic:spPr>
                </pic:pic>
              </a:graphicData>
            </a:graphic>
          </wp:inline>
        </w:drawing>
      </w:r>
    </w:p>
    <w:p w:rsidR="00815995" w:rsidRDefault="00815995" w:rsidP="00815995">
      <w:pPr>
        <w:autoSpaceDE w:val="0"/>
        <w:autoSpaceDN w:val="0"/>
        <w:jc w:val="center"/>
        <w:rPr>
          <w:rFonts w:ascii="Arial Narrow" w:hAnsi="Arial Narrow" w:cs="Arial"/>
          <w:b/>
          <w:bCs/>
        </w:rPr>
      </w:pPr>
      <w:r>
        <w:rPr>
          <w:rFonts w:ascii="Arial Narrow" w:hAnsi="Arial Narrow" w:cs="Arial"/>
          <w:b/>
          <w:bCs/>
        </w:rPr>
        <w:t>“Año del Fomento de las Exportaciones”</w:t>
      </w: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sz w:val="32"/>
          <w:szCs w:val="32"/>
        </w:rPr>
      </w:pPr>
      <w:r>
        <w:rPr>
          <w:rFonts w:ascii="Arial Narrow" w:hAnsi="Arial Narrow" w:cs="Arial"/>
          <w:b/>
          <w:bCs/>
          <w:sz w:val="32"/>
          <w:szCs w:val="32"/>
        </w:rPr>
        <w:t>Licitación Pública Nacional</w:t>
      </w:r>
    </w:p>
    <w:p w:rsidR="00815995" w:rsidRDefault="00815995" w:rsidP="00815995">
      <w:pPr>
        <w:autoSpaceDE w:val="0"/>
        <w:autoSpaceDN w:val="0"/>
        <w:jc w:val="center"/>
        <w:rPr>
          <w:rFonts w:ascii="Arial Narrow" w:hAnsi="Arial Narrow" w:cs="Arial"/>
          <w:b/>
          <w:bCs/>
          <w:sz w:val="22"/>
          <w:szCs w:val="22"/>
        </w:rPr>
      </w:pPr>
      <w:r>
        <w:rPr>
          <w:rFonts w:ascii="Arial Narrow" w:hAnsi="Arial Narrow" w:cs="Arial"/>
          <w:b/>
          <w:bCs/>
          <w:sz w:val="22"/>
          <w:szCs w:val="22"/>
        </w:rPr>
        <w:t>INABIE-CCC-LPN-2018-000</w:t>
      </w:r>
      <w:r w:rsidR="008505C1">
        <w:rPr>
          <w:rFonts w:ascii="Arial Narrow" w:hAnsi="Arial Narrow" w:cs="Arial"/>
          <w:b/>
          <w:bCs/>
          <w:sz w:val="22"/>
          <w:szCs w:val="22"/>
        </w:rPr>
        <w:t>7</w:t>
      </w: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PLIEGO DE CONDICIONES ESPECÍFICAS PARA</w:t>
      </w:r>
    </w:p>
    <w:p w:rsidR="00815995" w:rsidRDefault="00815995"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rsidR="00574425" w:rsidRPr="005A70BF" w:rsidRDefault="00574425" w:rsidP="00574425">
      <w:pPr>
        <w:autoSpaceDE w:val="0"/>
        <w:autoSpaceDN w:val="0"/>
        <w:jc w:val="both"/>
        <w:rPr>
          <w:rFonts w:cs="Arial"/>
          <w:b/>
          <w:bCs/>
          <w:color w:val="000000"/>
        </w:rPr>
      </w:pPr>
      <w:r w:rsidRPr="00F730A2">
        <w:rPr>
          <w:b/>
        </w:rPr>
        <w:t>Suministro de Raciones Alimenticias del Almuerzo Escolar y su Distribución a los Centros Educativos Públicos durante el período escolar 2018-2019, llevado a cabo por el Instituto Nacional de Bienestar Estudiantil, Ministerio de Educación; dirigido a Micro, Pequeñas y Medianas Empresas (MIPYMES) que presenten cocinas instaladas en el Territorio Nacional. (Referencia: INABIE-CCC-LPN-2018-0007)</w:t>
      </w:r>
    </w:p>
    <w:p w:rsidR="007113D2" w:rsidRPr="007113D2" w:rsidRDefault="007113D2" w:rsidP="007113D2">
      <w:pPr>
        <w:tabs>
          <w:tab w:val="left" w:pos="1620"/>
          <w:tab w:val="left" w:pos="9072"/>
          <w:tab w:val="left" w:pos="9192"/>
        </w:tabs>
        <w:autoSpaceDE w:val="0"/>
        <w:autoSpaceDN w:val="0"/>
        <w:ind w:right="-22"/>
        <w:jc w:val="both"/>
        <w:rPr>
          <w:rFonts w:ascii="Arial Narrow" w:hAnsi="Arial Narrow" w:cs="Arial"/>
          <w:b/>
          <w:bCs/>
          <w:color w:val="000000"/>
          <w:sz w:val="28"/>
          <w:szCs w:val="28"/>
        </w:rPr>
      </w:pPr>
    </w:p>
    <w:p w:rsidR="00815995" w:rsidRDefault="00815995" w:rsidP="00815995"/>
    <w:p w:rsidR="00815995" w:rsidRDefault="00815995" w:rsidP="00815995"/>
    <w:p w:rsidR="00815995" w:rsidRDefault="00815995" w:rsidP="00815995">
      <w:pPr>
        <w:jc w:val="center"/>
        <w:rPr>
          <w:b/>
          <w:color w:val="FF0000"/>
          <w:sz w:val="32"/>
          <w:szCs w:val="32"/>
        </w:rPr>
      </w:pPr>
    </w:p>
    <w:p w:rsidR="00815995" w:rsidRDefault="00815995" w:rsidP="00815995">
      <w:pPr>
        <w:jc w:val="center"/>
        <w:rPr>
          <w:b/>
          <w:color w:val="FF0000"/>
          <w:sz w:val="32"/>
          <w:szCs w:val="32"/>
        </w:rPr>
      </w:pPr>
    </w:p>
    <w:p w:rsidR="005F7923" w:rsidRDefault="005F7923" w:rsidP="00815995">
      <w:pPr>
        <w:jc w:val="center"/>
        <w:rPr>
          <w:b/>
          <w:color w:val="FF0000"/>
          <w:sz w:val="32"/>
          <w:szCs w:val="32"/>
        </w:rPr>
      </w:pPr>
    </w:p>
    <w:p w:rsidR="005F7923" w:rsidRDefault="005F7923" w:rsidP="00815995">
      <w:pPr>
        <w:jc w:val="center"/>
        <w:rPr>
          <w:b/>
          <w:color w:val="FF0000"/>
          <w:sz w:val="32"/>
          <w:szCs w:val="32"/>
        </w:rPr>
      </w:pPr>
    </w:p>
    <w:p w:rsidR="005F7923" w:rsidRDefault="005F7923" w:rsidP="00815995">
      <w:pPr>
        <w:jc w:val="center"/>
        <w:rPr>
          <w:b/>
          <w:color w:val="FF0000"/>
          <w:sz w:val="32"/>
          <w:szCs w:val="32"/>
        </w:rPr>
      </w:pPr>
    </w:p>
    <w:p w:rsidR="00CD3177" w:rsidRDefault="00CD3177" w:rsidP="00815995">
      <w:pPr>
        <w:jc w:val="center"/>
        <w:rPr>
          <w:b/>
          <w:color w:val="FF0000"/>
          <w:sz w:val="32"/>
          <w:szCs w:val="32"/>
        </w:rPr>
      </w:pPr>
    </w:p>
    <w:p w:rsidR="00815995" w:rsidRDefault="00815995" w:rsidP="00815995"/>
    <w:p w:rsidR="007113D2" w:rsidRDefault="007113D2" w:rsidP="00815995"/>
    <w:p w:rsidR="00815995" w:rsidRDefault="00815995" w:rsidP="00815995">
      <w:pPr>
        <w:jc w:val="center"/>
        <w:rPr>
          <w:rFonts w:ascii="Arial Narrow" w:hAnsi="Arial Narrow"/>
        </w:rPr>
      </w:pPr>
      <w:r>
        <w:rPr>
          <w:rFonts w:ascii="Arial Narrow" w:hAnsi="Arial Narrow"/>
        </w:rPr>
        <w:t>Santo Domingo, República Dominicana</w:t>
      </w:r>
    </w:p>
    <w:p w:rsidR="00815995" w:rsidRDefault="007113D2" w:rsidP="00815995">
      <w:pPr>
        <w:jc w:val="center"/>
        <w:rPr>
          <w:rFonts w:ascii="Arial Narrow" w:hAnsi="Arial Narrow"/>
        </w:rPr>
      </w:pPr>
      <w:r>
        <w:rPr>
          <w:rFonts w:ascii="Arial Narrow" w:hAnsi="Arial Narrow"/>
        </w:rPr>
        <w:t>Abril</w:t>
      </w:r>
      <w:r w:rsidR="00815995">
        <w:rPr>
          <w:rFonts w:ascii="Arial Narrow" w:hAnsi="Arial Narrow"/>
        </w:rPr>
        <w:t xml:space="preserve"> 2018</w:t>
      </w:r>
    </w:p>
    <w:p w:rsidR="0088458C" w:rsidRPr="00671E3B" w:rsidRDefault="0088458C" w:rsidP="00F4136F">
      <w:pPr>
        <w:pBdr>
          <w:bottom w:val="triple" w:sz="4" w:space="1" w:color="800000"/>
        </w:pBdr>
        <w:autoSpaceDE w:val="0"/>
        <w:autoSpaceDN w:val="0"/>
        <w:rPr>
          <w:rFonts w:ascii="Arial Narrow" w:hAnsi="Arial Narrow" w:cs="Arial"/>
          <w:b/>
          <w:bCs/>
          <w:color w:val="000000"/>
        </w:rPr>
      </w:pPr>
    </w:p>
    <w:p w:rsidR="009F1B63" w:rsidRPr="00C5307D" w:rsidRDefault="009F1B63" w:rsidP="009F1B63">
      <w:pPr>
        <w:tabs>
          <w:tab w:val="left" w:pos="1620"/>
          <w:tab w:val="left" w:pos="9072"/>
          <w:tab w:val="left" w:pos="9192"/>
        </w:tabs>
        <w:autoSpaceDE w:val="0"/>
        <w:autoSpaceDN w:val="0"/>
        <w:ind w:right="-22"/>
        <w:jc w:val="both"/>
        <w:rPr>
          <w:rFonts w:ascii="Arial Narrow" w:hAnsi="Arial Narrow" w:cs="Arial"/>
          <w:b/>
          <w:bCs/>
          <w:color w:val="000000"/>
          <w:sz w:val="28"/>
          <w:szCs w:val="28"/>
        </w:rPr>
      </w:pPr>
      <w:bookmarkStart w:id="1" w:name="_Toc185953109"/>
      <w:bookmarkEnd w:id="0"/>
      <w:r w:rsidRPr="00C5307D">
        <w:rPr>
          <w:rFonts w:ascii="Arial Narrow" w:hAnsi="Arial Narrow" w:cs="Arial"/>
          <w:color w:val="000006"/>
          <w:sz w:val="28"/>
          <w:szCs w:val="28"/>
          <w:lang w:eastAsia="es-DO"/>
        </w:rPr>
        <w:t>A</w:t>
      </w:r>
      <w:r w:rsidRPr="00C5307D">
        <w:rPr>
          <w:rFonts w:ascii="Arial Narrow" w:hAnsi="Arial Narrow" w:cs="Arial"/>
          <w:color w:val="0A0A11"/>
          <w:sz w:val="28"/>
          <w:szCs w:val="28"/>
          <w:lang w:eastAsia="es-DO"/>
        </w:rPr>
        <w:t xml:space="preserve">: </w:t>
      </w:r>
      <w:r w:rsidRPr="00C5307D">
        <w:rPr>
          <w:rFonts w:ascii="Arial Narrow" w:hAnsi="Arial Narrow" w:cs="Arial"/>
          <w:b/>
          <w:color w:val="000006"/>
          <w:sz w:val="28"/>
          <w:szCs w:val="28"/>
          <w:lang w:eastAsia="es-DO"/>
        </w:rPr>
        <w:t xml:space="preserve">Todos los oferentes interesados en el procedimiento </w:t>
      </w:r>
      <w:r w:rsidR="00CD3177" w:rsidRPr="00CD3177">
        <w:rPr>
          <w:rFonts w:ascii="Arial Narrow" w:hAnsi="Arial Narrow" w:cs="Arial"/>
          <w:b/>
          <w:sz w:val="26"/>
          <w:szCs w:val="26"/>
          <w:lang w:val="es-ES_tradnl"/>
        </w:rPr>
        <w:t>INABIE-CCC-LPN-2018-000</w:t>
      </w:r>
      <w:r w:rsidR="008505C1">
        <w:rPr>
          <w:rFonts w:ascii="Arial Narrow" w:hAnsi="Arial Narrow" w:cs="Arial"/>
          <w:b/>
          <w:sz w:val="26"/>
          <w:szCs w:val="26"/>
          <w:lang w:val="es-ES_tradnl"/>
        </w:rPr>
        <w:t>7</w:t>
      </w:r>
    </w:p>
    <w:p w:rsidR="009F1B63" w:rsidRPr="00C5307D" w:rsidRDefault="009F1B63" w:rsidP="009F1B63">
      <w:pPr>
        <w:autoSpaceDE w:val="0"/>
        <w:autoSpaceDN w:val="0"/>
        <w:adjustRightInd w:val="0"/>
        <w:rPr>
          <w:rFonts w:ascii="Arial Narrow" w:hAnsi="Arial Narrow" w:cs="Arial"/>
          <w:b/>
          <w:color w:val="000006"/>
          <w:sz w:val="28"/>
          <w:szCs w:val="28"/>
          <w:lang w:eastAsia="es-DO"/>
        </w:rPr>
      </w:pPr>
      <w:r w:rsidRPr="00C5307D">
        <w:rPr>
          <w:rFonts w:ascii="Arial Narrow" w:hAnsi="Arial Narrow" w:cs="Arial"/>
          <w:color w:val="000006"/>
          <w:sz w:val="28"/>
          <w:szCs w:val="28"/>
          <w:lang w:eastAsia="es-DO"/>
        </w:rPr>
        <w:t>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3"/>
          <w:sz w:val="28"/>
          <w:szCs w:val="28"/>
          <w:lang w:eastAsia="es-DO"/>
        </w:rPr>
        <w:t>El Comité 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6"/>
          <w:sz w:val="28"/>
          <w:szCs w:val="28"/>
          <w:lang w:eastAsia="es-DO"/>
        </w:rPr>
        <w:t>Compras y Contrataciones</w:t>
      </w:r>
      <w:r>
        <w:rPr>
          <w:rFonts w:ascii="Arial Narrow" w:hAnsi="Arial Narrow" w:cs="Arial"/>
          <w:b/>
          <w:color w:val="000006"/>
          <w:sz w:val="28"/>
          <w:szCs w:val="28"/>
          <w:lang w:eastAsia="es-DO"/>
        </w:rPr>
        <w:t xml:space="preserve"> del INABIE</w:t>
      </w:r>
      <w:r w:rsidRPr="00C5307D">
        <w:rPr>
          <w:rFonts w:ascii="Arial Narrow" w:hAnsi="Arial Narrow" w:cs="Arial"/>
          <w:b/>
          <w:color w:val="000006"/>
          <w:sz w:val="28"/>
          <w:szCs w:val="28"/>
          <w:lang w:eastAsia="es-DO"/>
        </w:rPr>
        <w:t>.</w:t>
      </w:r>
    </w:p>
    <w:p w:rsidR="009F1B63" w:rsidRPr="00C5307D" w:rsidRDefault="009F1B63" w:rsidP="009F1B63">
      <w:pPr>
        <w:autoSpaceDE w:val="0"/>
        <w:autoSpaceDN w:val="0"/>
        <w:adjustRightInd w:val="0"/>
        <w:rPr>
          <w:rFonts w:ascii="Arial Narrow" w:hAnsi="Arial Narrow" w:cs="Arial"/>
          <w:b/>
          <w:color w:val="000006"/>
          <w:lang w:eastAsia="es-DO"/>
        </w:rPr>
      </w:pPr>
    </w:p>
    <w:p w:rsidR="008E4499" w:rsidRDefault="009F1B63" w:rsidP="007C2C23">
      <w:pPr>
        <w:autoSpaceDE w:val="0"/>
        <w:autoSpaceDN w:val="0"/>
        <w:adjustRightInd w:val="0"/>
        <w:jc w:val="both"/>
        <w:rPr>
          <w:rFonts w:ascii="Arial Narrow" w:hAnsi="Arial Narrow" w:cs="Arial"/>
          <w:color w:val="000006"/>
          <w:lang w:eastAsia="es-DO"/>
        </w:rPr>
      </w:pPr>
      <w:r w:rsidRPr="00C5307D">
        <w:rPr>
          <w:rFonts w:ascii="Arial Narrow" w:hAnsi="Arial Narrow" w:cs="Arial"/>
          <w:color w:val="000003"/>
          <w:lang w:eastAsia="es-DO"/>
        </w:rPr>
        <w:t>E</w:t>
      </w:r>
      <w:r w:rsidRPr="00C5307D">
        <w:rPr>
          <w:rFonts w:ascii="Arial Narrow" w:hAnsi="Arial Narrow" w:cs="Arial"/>
          <w:color w:val="000006"/>
          <w:lang w:eastAsia="es-DO"/>
        </w:rPr>
        <w:t xml:space="preserve">l </w:t>
      </w:r>
      <w:r w:rsidRPr="00C5307D">
        <w:rPr>
          <w:rFonts w:ascii="Arial Narrow" w:hAnsi="Arial Narrow" w:cs="Arial"/>
          <w:color w:val="000003"/>
          <w:lang w:eastAsia="es-DO"/>
        </w:rPr>
        <w:t>Co</w:t>
      </w:r>
      <w:r w:rsidRPr="00C5307D">
        <w:rPr>
          <w:rFonts w:ascii="Arial Narrow" w:hAnsi="Arial Narrow" w:cs="Arial"/>
          <w:color w:val="000006"/>
          <w:lang w:eastAsia="es-DO"/>
        </w:rPr>
        <w:t>mi</w:t>
      </w:r>
      <w:r w:rsidRPr="00C5307D">
        <w:rPr>
          <w:rFonts w:ascii="Arial Narrow" w:hAnsi="Arial Narrow" w:cs="Arial"/>
          <w:color w:val="000003"/>
          <w:lang w:eastAsia="es-DO"/>
        </w:rPr>
        <w:t xml:space="preserve">té </w:t>
      </w:r>
      <w:r w:rsidRPr="00C5307D">
        <w:rPr>
          <w:rFonts w:ascii="Arial Narrow" w:hAnsi="Arial Narrow" w:cs="Arial"/>
          <w:color w:val="000006"/>
          <w:lang w:eastAsia="es-DO"/>
        </w:rPr>
        <w:t>d</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C</w:t>
      </w:r>
      <w:r w:rsidRPr="00C5307D">
        <w:rPr>
          <w:rFonts w:ascii="Arial Narrow" w:hAnsi="Arial Narrow" w:cs="Arial"/>
          <w:color w:val="000003"/>
          <w:lang w:eastAsia="es-DO"/>
        </w:rPr>
        <w:t>o</w:t>
      </w:r>
      <w:r w:rsidRPr="00C5307D">
        <w:rPr>
          <w:rFonts w:ascii="Arial Narrow" w:hAnsi="Arial Narrow" w:cs="Arial"/>
          <w:color w:val="000006"/>
          <w:lang w:eastAsia="es-DO"/>
        </w:rPr>
        <w:t>mpr</w:t>
      </w:r>
      <w:r w:rsidRPr="00C5307D">
        <w:rPr>
          <w:rFonts w:ascii="Arial Narrow" w:hAnsi="Arial Narrow" w:cs="Arial"/>
          <w:color w:val="000003"/>
          <w:lang w:eastAsia="es-DO"/>
        </w:rPr>
        <w:t xml:space="preserve">as </w:t>
      </w:r>
      <w:r w:rsidRPr="00C5307D">
        <w:rPr>
          <w:rFonts w:ascii="Arial Narrow" w:hAnsi="Arial Narrow" w:cs="Arial"/>
          <w:color w:val="000006"/>
          <w:lang w:eastAsia="es-DO"/>
        </w:rPr>
        <w:t>y C</w:t>
      </w:r>
      <w:r w:rsidRPr="00C5307D">
        <w:rPr>
          <w:rFonts w:ascii="Arial Narrow" w:hAnsi="Arial Narrow" w:cs="Arial"/>
          <w:color w:val="000003"/>
          <w:lang w:eastAsia="es-DO"/>
        </w:rPr>
        <w:t>on</w:t>
      </w:r>
      <w:r w:rsidRPr="00C5307D">
        <w:rPr>
          <w:rFonts w:ascii="Arial Narrow" w:hAnsi="Arial Narrow" w:cs="Arial"/>
          <w:color w:val="000006"/>
          <w:lang w:eastAsia="es-DO"/>
        </w:rPr>
        <w:t>tr</w:t>
      </w:r>
      <w:r w:rsidRPr="00C5307D">
        <w:rPr>
          <w:rFonts w:ascii="Arial Narrow" w:hAnsi="Arial Narrow" w:cs="Arial"/>
          <w:color w:val="000003"/>
          <w:lang w:eastAsia="es-DO"/>
        </w:rPr>
        <w:t>a</w:t>
      </w:r>
      <w:r w:rsidRPr="00C5307D">
        <w:rPr>
          <w:rFonts w:ascii="Arial Narrow" w:hAnsi="Arial Narrow" w:cs="Arial"/>
          <w:color w:val="000006"/>
          <w:lang w:eastAsia="es-DO"/>
        </w:rPr>
        <w:t>t</w:t>
      </w:r>
      <w:r w:rsidRPr="00C5307D">
        <w:rPr>
          <w:rFonts w:ascii="Arial Narrow" w:hAnsi="Arial Narrow" w:cs="Arial"/>
          <w:color w:val="000003"/>
          <w:lang w:eastAsia="es-DO"/>
        </w:rPr>
        <w:t>ac</w:t>
      </w:r>
      <w:r w:rsidRPr="00C5307D">
        <w:rPr>
          <w:rFonts w:ascii="Arial Narrow" w:hAnsi="Arial Narrow" w:cs="Arial"/>
          <w:color w:val="000006"/>
          <w:lang w:eastAsia="es-DO"/>
        </w:rPr>
        <w:t>i</w:t>
      </w:r>
      <w:r w:rsidRPr="00C5307D">
        <w:rPr>
          <w:rFonts w:ascii="Arial Narrow" w:hAnsi="Arial Narrow" w:cs="Arial"/>
          <w:color w:val="000003"/>
          <w:lang w:eastAsia="es-DO"/>
        </w:rPr>
        <w:t>o</w:t>
      </w:r>
      <w:r w:rsidRPr="00C5307D">
        <w:rPr>
          <w:rFonts w:ascii="Arial Narrow" w:hAnsi="Arial Narrow" w:cs="Arial"/>
          <w:color w:val="000006"/>
          <w:lang w:eastAsia="es-DO"/>
        </w:rPr>
        <w:t>n</w:t>
      </w:r>
      <w:r w:rsidRPr="00C5307D">
        <w:rPr>
          <w:rFonts w:ascii="Arial Narrow" w:hAnsi="Arial Narrow" w:cs="Arial"/>
          <w:color w:val="000003"/>
          <w:lang w:eastAsia="es-DO"/>
        </w:rPr>
        <w:t>e</w:t>
      </w:r>
      <w:r w:rsidRPr="00C5307D">
        <w:rPr>
          <w:rFonts w:ascii="Arial Narrow" w:hAnsi="Arial Narrow" w:cs="Arial"/>
          <w:color w:val="000006"/>
          <w:lang w:eastAsia="es-DO"/>
        </w:rPr>
        <w:t>s d</w:t>
      </w:r>
      <w:r w:rsidRPr="00C5307D">
        <w:rPr>
          <w:rFonts w:ascii="Arial Narrow" w:hAnsi="Arial Narrow" w:cs="Arial"/>
          <w:color w:val="000003"/>
          <w:lang w:eastAsia="es-DO"/>
        </w:rPr>
        <w:t>e</w:t>
      </w:r>
      <w:r w:rsidRPr="00C5307D">
        <w:rPr>
          <w:rFonts w:ascii="Arial Narrow" w:hAnsi="Arial Narrow" w:cs="Arial"/>
          <w:color w:val="000006"/>
          <w:lang w:eastAsia="es-DO"/>
        </w:rPr>
        <w:t>l INABIE</w:t>
      </w:r>
      <w:r w:rsidRPr="00C5307D">
        <w:rPr>
          <w:rFonts w:ascii="Arial Narrow" w:hAnsi="Arial Narrow" w:cs="Arial"/>
          <w:color w:val="212124"/>
          <w:lang w:eastAsia="es-DO"/>
        </w:rPr>
        <w:t xml:space="preserve">, </w:t>
      </w:r>
      <w:r w:rsidRPr="00C5307D">
        <w:rPr>
          <w:rFonts w:ascii="Arial Narrow" w:hAnsi="Arial Narrow" w:cs="Arial"/>
          <w:color w:val="000006"/>
          <w:lang w:eastAsia="es-DO"/>
        </w:rPr>
        <w:t>les inf</w:t>
      </w:r>
      <w:r w:rsidRPr="00C5307D">
        <w:rPr>
          <w:rFonts w:ascii="Arial Narrow" w:hAnsi="Arial Narrow" w:cs="Arial"/>
          <w:color w:val="000003"/>
          <w:lang w:eastAsia="es-DO"/>
        </w:rPr>
        <w:t>o</w:t>
      </w:r>
      <w:r w:rsidRPr="00C5307D">
        <w:rPr>
          <w:rFonts w:ascii="Arial Narrow" w:hAnsi="Arial Narrow" w:cs="Arial"/>
          <w:color w:val="000006"/>
          <w:lang w:eastAsia="es-DO"/>
        </w:rPr>
        <w:t>rma medi</w:t>
      </w:r>
      <w:r w:rsidRPr="00C5307D">
        <w:rPr>
          <w:rFonts w:ascii="Arial Narrow" w:hAnsi="Arial Narrow" w:cs="Arial"/>
          <w:color w:val="000003"/>
          <w:lang w:eastAsia="es-DO"/>
        </w:rPr>
        <w:t>a</w:t>
      </w:r>
      <w:r w:rsidRPr="00C5307D">
        <w:rPr>
          <w:rFonts w:ascii="Arial Narrow" w:hAnsi="Arial Narrow" w:cs="Arial"/>
          <w:color w:val="000006"/>
          <w:lang w:eastAsia="es-DO"/>
        </w:rPr>
        <w:t>nt</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e</w:t>
      </w:r>
      <w:r w:rsidRPr="00C5307D">
        <w:rPr>
          <w:rFonts w:ascii="Arial Narrow" w:hAnsi="Arial Narrow" w:cs="Arial"/>
          <w:color w:val="000003"/>
          <w:lang w:eastAsia="es-DO"/>
        </w:rPr>
        <w:t>s</w:t>
      </w:r>
      <w:r w:rsidRPr="00C5307D">
        <w:rPr>
          <w:rFonts w:ascii="Arial Narrow" w:hAnsi="Arial Narrow" w:cs="Arial"/>
          <w:color w:val="000006"/>
          <w:lang w:eastAsia="es-DO"/>
        </w:rPr>
        <w:t xml:space="preserve">ta Enmienda I, las </w:t>
      </w:r>
      <w:r>
        <w:rPr>
          <w:rFonts w:ascii="Arial Narrow" w:hAnsi="Arial Narrow" w:cs="Arial"/>
          <w:color w:val="000006"/>
          <w:lang w:eastAsia="es-DO"/>
        </w:rPr>
        <w:t>modificaciones</w:t>
      </w:r>
      <w:r w:rsidRPr="00C5307D">
        <w:rPr>
          <w:rFonts w:ascii="Arial Narrow" w:hAnsi="Arial Narrow" w:cs="Arial"/>
          <w:color w:val="000006"/>
          <w:lang w:eastAsia="es-DO"/>
        </w:rPr>
        <w:t xml:space="preserve"> </w:t>
      </w:r>
      <w:r>
        <w:rPr>
          <w:rFonts w:ascii="Arial Narrow" w:hAnsi="Arial Narrow" w:cs="Arial"/>
          <w:color w:val="000006"/>
          <w:lang w:eastAsia="es-DO"/>
        </w:rPr>
        <w:t xml:space="preserve">en </w:t>
      </w:r>
      <w:r w:rsidRPr="00C5307D">
        <w:rPr>
          <w:rFonts w:ascii="Arial Narrow" w:hAnsi="Arial Narrow" w:cs="Arial"/>
          <w:color w:val="000006"/>
          <w:lang w:eastAsia="es-DO"/>
        </w:rPr>
        <w:t xml:space="preserve">los siguientes </w:t>
      </w:r>
      <w:r>
        <w:rPr>
          <w:rFonts w:ascii="Arial Narrow" w:hAnsi="Arial Narrow" w:cs="Arial"/>
          <w:color w:val="000006"/>
          <w:lang w:eastAsia="es-DO"/>
        </w:rPr>
        <w:t>numerales</w:t>
      </w:r>
      <w:r w:rsidRPr="00C5307D">
        <w:rPr>
          <w:rFonts w:ascii="Arial Narrow" w:hAnsi="Arial Narrow" w:cs="Arial"/>
          <w:color w:val="000006"/>
          <w:lang w:eastAsia="es-DO"/>
        </w:rPr>
        <w:t xml:space="preserve"> del pliego de condiciones específicas, las cuales se encuentran sombreadas.  </w:t>
      </w:r>
    </w:p>
    <w:p w:rsidR="00781C51" w:rsidRDefault="00781C51" w:rsidP="007C2C23">
      <w:pPr>
        <w:autoSpaceDE w:val="0"/>
        <w:autoSpaceDN w:val="0"/>
        <w:adjustRightInd w:val="0"/>
        <w:jc w:val="both"/>
        <w:rPr>
          <w:rFonts w:ascii="Arial Narrow" w:hAnsi="Arial Narrow" w:cs="Arial"/>
          <w:color w:val="000006"/>
          <w:lang w:eastAsia="es-DO"/>
        </w:rPr>
      </w:pPr>
    </w:p>
    <w:p w:rsidR="00781C51" w:rsidRDefault="00781C51" w:rsidP="00F6208C">
      <w:pPr>
        <w:pStyle w:val="Prrafodelista"/>
        <w:numPr>
          <w:ilvl w:val="0"/>
          <w:numId w:val="20"/>
        </w:numPr>
        <w:jc w:val="both"/>
        <w:rPr>
          <w:b/>
          <w:sz w:val="26"/>
          <w:szCs w:val="26"/>
        </w:rPr>
      </w:pPr>
      <w:bookmarkStart w:id="2" w:name="_Hlk511723599"/>
      <w:r w:rsidRPr="005F7923">
        <w:rPr>
          <w:b/>
          <w:color w:val="000003"/>
          <w:sz w:val="26"/>
          <w:szCs w:val="26"/>
          <w:lang w:eastAsia="es-DO"/>
        </w:rPr>
        <w:t xml:space="preserve">Se modifica </w:t>
      </w:r>
      <w:r w:rsidR="008505C1">
        <w:rPr>
          <w:b/>
          <w:color w:val="000003"/>
          <w:sz w:val="26"/>
          <w:szCs w:val="26"/>
          <w:lang w:eastAsia="es-DO"/>
        </w:rPr>
        <w:t>las siguientes definiciones d</w:t>
      </w:r>
      <w:r w:rsidR="00F6208C" w:rsidRPr="005F7923">
        <w:rPr>
          <w:b/>
          <w:color w:val="000003"/>
          <w:sz w:val="26"/>
          <w:szCs w:val="26"/>
          <w:lang w:eastAsia="es-DO"/>
        </w:rPr>
        <w:t>el</w:t>
      </w:r>
      <w:r w:rsidRPr="005F7923">
        <w:rPr>
          <w:b/>
          <w:color w:val="000003"/>
          <w:sz w:val="26"/>
          <w:szCs w:val="26"/>
          <w:lang w:eastAsia="es-DO"/>
        </w:rPr>
        <w:t xml:space="preserve"> numeral No. </w:t>
      </w:r>
      <w:r w:rsidR="008505C1">
        <w:rPr>
          <w:b/>
          <w:color w:val="000003"/>
          <w:sz w:val="26"/>
          <w:szCs w:val="26"/>
          <w:lang w:eastAsia="es-DO"/>
        </w:rPr>
        <w:t>1.2</w:t>
      </w:r>
      <w:r w:rsidRPr="005F7923">
        <w:rPr>
          <w:b/>
          <w:color w:val="000003"/>
          <w:sz w:val="26"/>
          <w:szCs w:val="26"/>
          <w:lang w:eastAsia="es-DO"/>
        </w:rPr>
        <w:t xml:space="preserve"> (</w:t>
      </w:r>
      <w:r w:rsidR="008505C1">
        <w:rPr>
          <w:b/>
          <w:color w:val="000003"/>
          <w:sz w:val="26"/>
          <w:szCs w:val="26"/>
          <w:lang w:eastAsia="es-DO"/>
        </w:rPr>
        <w:t>Definiciones e Interpretaciones</w:t>
      </w:r>
      <w:r w:rsidRPr="005F7923">
        <w:rPr>
          <w:b/>
          <w:color w:val="000003"/>
          <w:sz w:val="26"/>
          <w:szCs w:val="26"/>
          <w:lang w:eastAsia="es-DO"/>
        </w:rPr>
        <w:t>)</w:t>
      </w:r>
      <w:r w:rsidR="00F6208C" w:rsidRPr="005F7923">
        <w:rPr>
          <w:b/>
          <w:color w:val="000003"/>
          <w:sz w:val="26"/>
          <w:szCs w:val="26"/>
          <w:lang w:eastAsia="es-DO"/>
        </w:rPr>
        <w:t>, para que en lo adelante exprese</w:t>
      </w:r>
      <w:r w:rsidR="00F6208C" w:rsidRPr="005F7923">
        <w:rPr>
          <w:b/>
          <w:sz w:val="26"/>
          <w:szCs w:val="26"/>
        </w:rPr>
        <w:t>:</w:t>
      </w:r>
    </w:p>
    <w:bookmarkEnd w:id="2"/>
    <w:p w:rsidR="008505C1" w:rsidRDefault="008505C1" w:rsidP="008505C1">
      <w:pPr>
        <w:jc w:val="both"/>
        <w:rPr>
          <w:b/>
          <w:sz w:val="26"/>
          <w:szCs w:val="26"/>
        </w:rPr>
      </w:pPr>
    </w:p>
    <w:p w:rsidR="008505C1" w:rsidRDefault="008505C1" w:rsidP="008505C1">
      <w:pPr>
        <w:jc w:val="both"/>
        <w:rPr>
          <w:rFonts w:cs="Arial"/>
        </w:rPr>
      </w:pPr>
      <w:r w:rsidRPr="0051785A">
        <w:rPr>
          <w:rFonts w:cs="Arial"/>
          <w:b/>
          <w:bCs/>
          <w:u w:val="single"/>
        </w:rPr>
        <w:t>Credenciales:</w:t>
      </w:r>
      <w:r w:rsidRPr="0051785A">
        <w:rPr>
          <w:rFonts w:cs="Arial"/>
        </w:rPr>
        <w:t xml:space="preserve"> Documentos que un Oferente/Proponente presenta en la forma establecida en el Pliego de Condiciones, donde demuestren las calificaciones profesionales y técnicas que aseguren la competencia, capacidad financiera y experiencia de </w:t>
      </w:r>
      <w:proofErr w:type="gramStart"/>
      <w:r w:rsidRPr="0051785A">
        <w:rPr>
          <w:rFonts w:cs="Arial"/>
        </w:rPr>
        <w:t>los mismos</w:t>
      </w:r>
      <w:proofErr w:type="gramEnd"/>
      <w:r w:rsidRPr="0051785A">
        <w:rPr>
          <w:rFonts w:cs="Arial"/>
        </w:rPr>
        <w:t>, para ser evaluados y calificados por el Comité de Compras y Contrataciones con el fin de seleccionar los Proponentes Habilitados, para participar en el proceso de Licitación. Dentro de los documentos que corresponden a las credenciales se excluye el numeral b1 del formulario de Presentación de Ofertas donde se establece</w:t>
      </w:r>
      <w:r>
        <w:rPr>
          <w:rFonts w:cs="Arial"/>
        </w:rPr>
        <w:t xml:space="preserve"> </w:t>
      </w:r>
      <w:r w:rsidRPr="008505C1">
        <w:rPr>
          <w:rFonts w:cs="Arial"/>
          <w:highlight w:val="yellow"/>
        </w:rPr>
        <w:t>el municipio por el que participa el oferente</w:t>
      </w:r>
      <w:r w:rsidRPr="0051785A">
        <w:rPr>
          <w:rFonts w:cs="Arial"/>
        </w:rPr>
        <w:t>.</w:t>
      </w:r>
    </w:p>
    <w:p w:rsidR="008505C1" w:rsidRDefault="008505C1" w:rsidP="008505C1">
      <w:pPr>
        <w:jc w:val="both"/>
        <w:rPr>
          <w:rFonts w:cs="Arial"/>
        </w:rPr>
      </w:pPr>
    </w:p>
    <w:p w:rsidR="008505C1" w:rsidRDefault="008505C1" w:rsidP="008505C1">
      <w:pPr>
        <w:jc w:val="both"/>
        <w:rPr>
          <w:rFonts w:cs="Arial"/>
        </w:rPr>
      </w:pPr>
      <w:r w:rsidRPr="00027BD2">
        <w:rPr>
          <w:rFonts w:cs="Arial"/>
          <w:b/>
          <w:u w:val="single"/>
        </w:rPr>
        <w:t>Oferente/Proponente</w:t>
      </w:r>
      <w:r w:rsidRPr="00027BD2">
        <w:rPr>
          <w:rFonts w:cs="Arial"/>
          <w:u w:val="single"/>
        </w:rPr>
        <w:t xml:space="preserve"> </w:t>
      </w:r>
      <w:r w:rsidRPr="00027BD2">
        <w:rPr>
          <w:rFonts w:cs="Arial"/>
          <w:b/>
          <w:u w:val="single"/>
        </w:rPr>
        <w:t>más Cercano</w:t>
      </w:r>
      <w:r w:rsidRPr="00027BD2">
        <w:rPr>
          <w:rFonts w:cs="Arial"/>
          <w:b/>
        </w:rPr>
        <w:t>:</w:t>
      </w:r>
      <w:r w:rsidRPr="00027BD2">
        <w:rPr>
          <w:rFonts w:cs="Arial"/>
        </w:rPr>
        <w:t xml:space="preserve"> Aquel cuya planta o centro de distribución se encuentre ubicado a una distancia menor que cualquiera </w:t>
      </w:r>
      <w:r w:rsidRPr="008505C1">
        <w:rPr>
          <w:rFonts w:cs="Arial"/>
          <w:highlight w:val="yellow"/>
        </w:rPr>
        <w:t>otro oferente para acceder a determinado centro educativo a ser adjudicado.</w:t>
      </w:r>
      <w:r w:rsidRPr="00C73BEC">
        <w:rPr>
          <w:rFonts w:cs="Arial"/>
        </w:rPr>
        <w:t xml:space="preserve"> </w:t>
      </w:r>
      <w:r>
        <w:rPr>
          <w:rFonts w:cs="Arial"/>
        </w:rPr>
        <w:t xml:space="preserve"> </w:t>
      </w:r>
    </w:p>
    <w:p w:rsidR="00ED3FB1" w:rsidRDefault="00ED3FB1" w:rsidP="008505C1">
      <w:pPr>
        <w:jc w:val="both"/>
        <w:rPr>
          <w:rFonts w:cs="Arial"/>
        </w:rPr>
      </w:pPr>
    </w:p>
    <w:p w:rsidR="008505C1" w:rsidRDefault="00ED3FB1" w:rsidP="008505C1">
      <w:pPr>
        <w:jc w:val="both"/>
        <w:rPr>
          <w:rFonts w:cs="Arial"/>
          <w:b/>
          <w:color w:val="FF0000"/>
        </w:rPr>
      </w:pPr>
      <w:r w:rsidRPr="00ED3FB1">
        <w:rPr>
          <w:rFonts w:cs="Arial"/>
          <w:b/>
          <w:highlight w:val="yellow"/>
          <w:u w:val="single"/>
        </w:rPr>
        <w:t>Criterio de Proximidad</w:t>
      </w:r>
      <w:r w:rsidRPr="00ED3FB1">
        <w:rPr>
          <w:rFonts w:cs="Arial"/>
          <w:b/>
          <w:highlight w:val="yellow"/>
        </w:rPr>
        <w:t>:</w:t>
      </w:r>
      <w:r w:rsidRPr="00ED3FB1">
        <w:rPr>
          <w:rFonts w:cs="Arial"/>
          <w:highlight w:val="yellow"/>
        </w:rPr>
        <w:t xml:space="preserve"> </w:t>
      </w:r>
      <w:r w:rsidRPr="00ED3FB1">
        <w:rPr>
          <w:rFonts w:cs="Arial"/>
          <w:highlight w:val="yellow"/>
        </w:rPr>
        <w:t>Se considera que un oferente esta en la zona de “proximidad”, o que no viola el criterio de proximidad frente a un centro educativo determinado, cuando la distancia relativa entre el lugar geográfico en que se encuentra instalada la empresa y el lugar en que se encuentra establecido el centro, no implica desplazamientos mayores a 30 minutos.</w:t>
      </w:r>
    </w:p>
    <w:p w:rsidR="008505C1" w:rsidRPr="00F20E9F" w:rsidRDefault="008505C1" w:rsidP="008505C1">
      <w:pPr>
        <w:jc w:val="both"/>
        <w:rPr>
          <w:rFonts w:cs="Arial"/>
          <w:b/>
          <w:color w:val="FF0000"/>
        </w:rPr>
      </w:pPr>
    </w:p>
    <w:p w:rsidR="008505C1" w:rsidRDefault="008505C1" w:rsidP="008505C1">
      <w:pPr>
        <w:jc w:val="both"/>
        <w:rPr>
          <w:rFonts w:cs="Arial"/>
        </w:rPr>
      </w:pPr>
    </w:p>
    <w:p w:rsidR="00EA4616" w:rsidRDefault="00EA4616" w:rsidP="00EA4616">
      <w:pPr>
        <w:pStyle w:val="Prrafodelista"/>
        <w:numPr>
          <w:ilvl w:val="0"/>
          <w:numId w:val="20"/>
        </w:numPr>
        <w:jc w:val="both"/>
        <w:rPr>
          <w:b/>
          <w:sz w:val="26"/>
          <w:szCs w:val="26"/>
        </w:rPr>
      </w:pPr>
      <w:r w:rsidRPr="00EA4616">
        <w:rPr>
          <w:b/>
          <w:color w:val="000003"/>
          <w:sz w:val="26"/>
          <w:szCs w:val="26"/>
          <w:lang w:eastAsia="es-DO"/>
        </w:rPr>
        <w:t>Se modifica el numeral No. 1.</w:t>
      </w:r>
      <w:r>
        <w:rPr>
          <w:b/>
          <w:color w:val="000003"/>
          <w:sz w:val="26"/>
          <w:szCs w:val="26"/>
          <w:lang w:eastAsia="es-DO"/>
        </w:rPr>
        <w:t>9</w:t>
      </w:r>
      <w:r w:rsidRPr="00EA4616">
        <w:rPr>
          <w:b/>
          <w:color w:val="000003"/>
          <w:sz w:val="26"/>
          <w:szCs w:val="26"/>
          <w:lang w:eastAsia="es-DO"/>
        </w:rPr>
        <w:t xml:space="preserve"> (</w:t>
      </w:r>
      <w:r>
        <w:rPr>
          <w:b/>
          <w:color w:val="000003"/>
          <w:sz w:val="26"/>
          <w:szCs w:val="26"/>
          <w:lang w:eastAsia="es-DO"/>
        </w:rPr>
        <w:t>Etapas de la Licitación</w:t>
      </w:r>
      <w:r w:rsidRPr="00EA4616">
        <w:rPr>
          <w:b/>
          <w:color w:val="000003"/>
          <w:sz w:val="26"/>
          <w:szCs w:val="26"/>
          <w:lang w:eastAsia="es-DO"/>
        </w:rPr>
        <w:t>), para que en lo adelante exprese</w:t>
      </w:r>
      <w:r w:rsidRPr="00EA4616">
        <w:rPr>
          <w:b/>
          <w:sz w:val="26"/>
          <w:szCs w:val="26"/>
        </w:rPr>
        <w:t>:</w:t>
      </w:r>
    </w:p>
    <w:p w:rsidR="00EA4616" w:rsidRDefault="00EA4616" w:rsidP="00EA4616">
      <w:pPr>
        <w:jc w:val="both"/>
        <w:rPr>
          <w:b/>
          <w:sz w:val="26"/>
          <w:szCs w:val="26"/>
        </w:rPr>
      </w:pPr>
    </w:p>
    <w:p w:rsidR="00EA4616" w:rsidRPr="004B06BA" w:rsidRDefault="00EA4616" w:rsidP="00EA4616">
      <w:pPr>
        <w:rPr>
          <w:rFonts w:cs="Arial"/>
          <w:lang w:val="es-ES"/>
        </w:rPr>
      </w:pPr>
      <w:r w:rsidRPr="004B06BA">
        <w:rPr>
          <w:rFonts w:cs="Arial"/>
          <w:lang w:val="es-ES"/>
        </w:rPr>
        <w:t xml:space="preserve">La presente licitación se llevará a cabo en </w:t>
      </w:r>
      <w:r>
        <w:rPr>
          <w:rFonts w:cs="Arial"/>
          <w:lang w:val="es-ES"/>
        </w:rPr>
        <w:t>una única</w:t>
      </w:r>
      <w:r w:rsidRPr="004B06BA">
        <w:rPr>
          <w:rFonts w:cs="Arial"/>
          <w:lang w:val="es-ES"/>
        </w:rPr>
        <w:t xml:space="preserve"> etapa:</w:t>
      </w:r>
    </w:p>
    <w:p w:rsidR="00EA4616" w:rsidRPr="004B06BA" w:rsidRDefault="00EA4616" w:rsidP="00EA4616">
      <w:pPr>
        <w:rPr>
          <w:rFonts w:cs="Arial"/>
        </w:rPr>
      </w:pPr>
    </w:p>
    <w:p w:rsidR="00EA4616" w:rsidRPr="00403542" w:rsidRDefault="00EA4616" w:rsidP="00EA4616">
      <w:pPr>
        <w:jc w:val="both"/>
        <w:rPr>
          <w:rFonts w:cs="Arial"/>
        </w:rPr>
      </w:pPr>
      <w:r w:rsidRPr="00034AA1">
        <w:rPr>
          <w:rFonts w:cs="Arial"/>
          <w:b/>
        </w:rPr>
        <w:t xml:space="preserve">Etapa </w:t>
      </w:r>
      <w:r>
        <w:rPr>
          <w:rFonts w:cs="Arial"/>
          <w:b/>
        </w:rPr>
        <w:t>Única</w:t>
      </w:r>
      <w:r w:rsidRPr="00034AA1">
        <w:rPr>
          <w:rFonts w:cs="Arial"/>
          <w:b/>
        </w:rPr>
        <w:t>:</w:t>
      </w:r>
      <w:r w:rsidRPr="00034AA1">
        <w:rPr>
          <w:rFonts w:cs="Arial"/>
        </w:rPr>
        <w:t xml:space="preserve"> Se inicia con el proceso de entrega de los “Sobres A” contentivos de la Oferta Técnica, que deberá incluir la Garantía de Seriedad de la Oferta y la Declaración Jurada de Aceptación de Precio Único; en acto público y en presencia de Notario Público.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declarar como </w:t>
      </w:r>
      <w:r w:rsidRPr="00034AA1">
        <w:rPr>
          <w:rFonts w:cs="Arial"/>
          <w:b/>
        </w:rPr>
        <w:t>OFERENTES HABILITADOS</w:t>
      </w:r>
      <w:r w:rsidRPr="00034AA1">
        <w:rPr>
          <w:rFonts w:cs="Arial"/>
        </w:rPr>
        <w:t xml:space="preserve"> aquellos oferentes que </w:t>
      </w:r>
      <w:r>
        <w:rPr>
          <w:rFonts w:cs="Arial"/>
        </w:rPr>
        <w:t>califiquen durante el periodo de evaluación</w:t>
      </w:r>
      <w:r w:rsidRPr="00034AA1">
        <w:rPr>
          <w:rFonts w:cs="Arial"/>
        </w:rPr>
        <w:t>.</w:t>
      </w:r>
      <w:r w:rsidRPr="00403542">
        <w:rPr>
          <w:rFonts w:cs="Arial"/>
        </w:rPr>
        <w:t xml:space="preserve"> </w:t>
      </w:r>
    </w:p>
    <w:p w:rsidR="00EA4616" w:rsidRPr="002B7146" w:rsidRDefault="00EA4616" w:rsidP="00EA4616">
      <w:pPr>
        <w:rPr>
          <w:rFonts w:cs="Arial"/>
          <w:color w:val="8DB3E2" w:themeColor="text2" w:themeTint="66"/>
        </w:rPr>
      </w:pPr>
    </w:p>
    <w:p w:rsidR="00EA4616" w:rsidRPr="002B7146" w:rsidRDefault="00EA4616" w:rsidP="00EA4616">
      <w:pPr>
        <w:jc w:val="both"/>
        <w:rPr>
          <w:rFonts w:cs="Arial"/>
        </w:rPr>
      </w:pPr>
      <w:r w:rsidRPr="002B7146">
        <w:rPr>
          <w:rFonts w:cs="Arial"/>
        </w:rPr>
        <w:lastRenderedPageBreak/>
        <w:t xml:space="preserve">Se establece el día </w:t>
      </w:r>
      <w:r w:rsidRPr="000F3476">
        <w:rPr>
          <w:rFonts w:cs="Arial Narrow"/>
          <w:b/>
        </w:rPr>
        <w:t xml:space="preserve">24 </w:t>
      </w:r>
      <w:r w:rsidRPr="000F3476">
        <w:rPr>
          <w:rFonts w:cs="Arial"/>
          <w:b/>
        </w:rPr>
        <w:t>de mayo de 2018</w:t>
      </w:r>
      <w:r w:rsidRPr="000F3476">
        <w:rPr>
          <w:rFonts w:cs="Arial"/>
        </w:rPr>
        <w:t xml:space="preserve"> </w:t>
      </w:r>
      <w:r w:rsidRPr="002B7146">
        <w:rPr>
          <w:rFonts w:cs="Arial"/>
        </w:rPr>
        <w:t xml:space="preserve">desde las </w:t>
      </w:r>
      <w:r w:rsidRPr="003D53AC">
        <w:rPr>
          <w:rFonts w:cs="Arial"/>
          <w:highlight w:val="yellow"/>
        </w:rPr>
        <w:t xml:space="preserve">9:00 a.m. hasta los </w:t>
      </w:r>
      <w:r w:rsidR="003D53AC" w:rsidRPr="003D53AC">
        <w:rPr>
          <w:rFonts w:cs="Arial"/>
          <w:highlight w:val="yellow"/>
        </w:rPr>
        <w:t>02</w:t>
      </w:r>
      <w:r w:rsidRPr="003D53AC">
        <w:rPr>
          <w:rFonts w:cs="Arial"/>
          <w:highlight w:val="yellow"/>
        </w:rPr>
        <w:t>:00 p.m.</w:t>
      </w:r>
      <w:r w:rsidRPr="002B7146">
        <w:rPr>
          <w:rFonts w:cs="Arial"/>
        </w:rPr>
        <w:t xml:space="preserve"> para la recepción de los Sobres A. A partir de la </w:t>
      </w:r>
      <w:r w:rsidRPr="003D53AC">
        <w:rPr>
          <w:rFonts w:cs="Arial"/>
          <w:highlight w:val="yellow"/>
        </w:rPr>
        <w:t>1</w:t>
      </w:r>
      <w:r w:rsidR="003D53AC" w:rsidRPr="003D53AC">
        <w:rPr>
          <w:rFonts w:cs="Arial"/>
          <w:highlight w:val="yellow"/>
        </w:rPr>
        <w:t>0</w:t>
      </w:r>
      <w:r w:rsidRPr="003D53AC">
        <w:rPr>
          <w:rFonts w:cs="Arial"/>
          <w:highlight w:val="yellow"/>
        </w:rPr>
        <w:t xml:space="preserve">:00 </w:t>
      </w:r>
      <w:r w:rsidR="003D53AC" w:rsidRPr="003D53AC">
        <w:rPr>
          <w:rFonts w:cs="Arial"/>
          <w:highlight w:val="yellow"/>
        </w:rPr>
        <w:t>a</w:t>
      </w:r>
      <w:r w:rsidRPr="003D53AC">
        <w:rPr>
          <w:rFonts w:cs="Arial"/>
          <w:highlight w:val="yellow"/>
        </w:rPr>
        <w:t>.m.</w:t>
      </w:r>
      <w:r w:rsidRPr="002B7146">
        <w:rPr>
          <w:rFonts w:cs="Arial"/>
        </w:rPr>
        <w:t xml:space="preserve"> serán aperturados los Sobres A.</w:t>
      </w:r>
    </w:p>
    <w:p w:rsidR="00EA4616" w:rsidRPr="002B7146" w:rsidRDefault="00EA4616" w:rsidP="00EA4616">
      <w:pPr>
        <w:jc w:val="both"/>
        <w:rPr>
          <w:rFonts w:cs="Arial"/>
          <w:b/>
          <w:color w:val="8DB3E2" w:themeColor="text2" w:themeTint="66"/>
        </w:rPr>
      </w:pPr>
    </w:p>
    <w:p w:rsidR="00EA4616" w:rsidRDefault="00EA4616" w:rsidP="00EA4616">
      <w:pPr>
        <w:jc w:val="both"/>
        <w:rPr>
          <w:rFonts w:cs="Arial"/>
        </w:rPr>
      </w:pPr>
      <w:r w:rsidRPr="002B7146">
        <w:rPr>
          <w:rFonts w:cs="Arial"/>
        </w:rPr>
        <w:t xml:space="preserve">La Recepción de los </w:t>
      </w:r>
      <w:r>
        <w:rPr>
          <w:rFonts w:cs="Arial"/>
        </w:rPr>
        <w:t>S</w:t>
      </w:r>
      <w:r w:rsidRPr="002B7146">
        <w:rPr>
          <w:rFonts w:cs="Arial"/>
        </w:rPr>
        <w:t>obres</w:t>
      </w:r>
      <w:r>
        <w:rPr>
          <w:rFonts w:cs="Arial"/>
        </w:rPr>
        <w:t xml:space="preserve"> A</w:t>
      </w:r>
      <w:r w:rsidRPr="002B7146">
        <w:rPr>
          <w:rFonts w:cs="Arial"/>
        </w:rPr>
        <w:t xml:space="preserve"> tendrá</w:t>
      </w:r>
      <w:r w:rsidRPr="00ED4948">
        <w:rPr>
          <w:rFonts w:cs="Arial"/>
        </w:rPr>
        <w:t xml:space="preserve"> lugar en los locales indicados en el cuadro del numeral 2.12.1, según las provincias</w:t>
      </w:r>
      <w:r>
        <w:rPr>
          <w:rFonts w:cs="Arial"/>
        </w:rPr>
        <w:t xml:space="preserve"> </w:t>
      </w:r>
      <w:r w:rsidRPr="00EA4616">
        <w:rPr>
          <w:rFonts w:cs="Arial"/>
          <w:highlight w:val="yellow"/>
        </w:rPr>
        <w:t>por las que participan y en donde se encuentr</w:t>
      </w:r>
      <w:r>
        <w:rPr>
          <w:rFonts w:cs="Arial"/>
          <w:highlight w:val="yellow"/>
        </w:rPr>
        <w:t>a</w:t>
      </w:r>
      <w:r w:rsidRPr="00EA4616">
        <w:rPr>
          <w:rFonts w:cs="Arial"/>
          <w:highlight w:val="yellow"/>
        </w:rPr>
        <w:t>n instaladas las unidades productivas de los Oferentes participantes</w:t>
      </w:r>
      <w:r>
        <w:rPr>
          <w:rFonts w:cs="Arial"/>
          <w:highlight w:val="yellow"/>
        </w:rPr>
        <w:t xml:space="preserve"> </w:t>
      </w:r>
      <w:r w:rsidRPr="00ED4948">
        <w:rPr>
          <w:rFonts w:cs="Arial"/>
        </w:rPr>
        <w:t>(ver procedimiento de selección en numeral 2.2) y cuyas direcciones exactas se detallan en el citado cuadro; el cual se muestra en la página 4</w:t>
      </w:r>
      <w:r>
        <w:rPr>
          <w:rFonts w:cs="Arial"/>
        </w:rPr>
        <w:t>2</w:t>
      </w:r>
      <w:r w:rsidRPr="005143F9">
        <w:rPr>
          <w:rFonts w:cs="Arial"/>
        </w:rPr>
        <w:t xml:space="preserve"> </w:t>
      </w:r>
      <w:r>
        <w:rPr>
          <w:rFonts w:cs="Arial"/>
        </w:rPr>
        <w:t>de</w:t>
      </w:r>
      <w:r w:rsidRPr="00522A19">
        <w:rPr>
          <w:rFonts w:cs="Arial"/>
        </w:rPr>
        <w:t xml:space="preserve"> este Pliego de Condiciones Específicas. </w:t>
      </w:r>
    </w:p>
    <w:p w:rsidR="00944194" w:rsidRDefault="00944194" w:rsidP="00EA4616">
      <w:pPr>
        <w:jc w:val="both"/>
        <w:rPr>
          <w:rFonts w:cs="Arial"/>
        </w:rPr>
      </w:pPr>
    </w:p>
    <w:p w:rsidR="00EA4616" w:rsidRDefault="00EA4616" w:rsidP="00EA4616">
      <w:pPr>
        <w:jc w:val="both"/>
        <w:rPr>
          <w:rFonts w:cs="Arial"/>
        </w:rPr>
      </w:pPr>
    </w:p>
    <w:p w:rsidR="00EA4616" w:rsidRPr="00EA4616" w:rsidRDefault="00EA4616" w:rsidP="00EA4616">
      <w:pPr>
        <w:pStyle w:val="Prrafodelista"/>
        <w:numPr>
          <w:ilvl w:val="0"/>
          <w:numId w:val="20"/>
        </w:numPr>
        <w:jc w:val="both"/>
        <w:rPr>
          <w:b/>
          <w:sz w:val="26"/>
          <w:szCs w:val="26"/>
        </w:rPr>
      </w:pPr>
      <w:r w:rsidRPr="00EA4616">
        <w:rPr>
          <w:b/>
          <w:color w:val="000003"/>
          <w:sz w:val="26"/>
          <w:szCs w:val="26"/>
          <w:lang w:eastAsia="es-DO"/>
        </w:rPr>
        <w:t>Se modifica el numeral No. 1.</w:t>
      </w:r>
      <w:r>
        <w:rPr>
          <w:b/>
          <w:color w:val="000003"/>
          <w:sz w:val="26"/>
          <w:szCs w:val="26"/>
          <w:lang w:eastAsia="es-DO"/>
        </w:rPr>
        <w:t>21</w:t>
      </w:r>
      <w:r w:rsidRPr="00EA4616">
        <w:rPr>
          <w:b/>
          <w:color w:val="000003"/>
          <w:sz w:val="26"/>
          <w:szCs w:val="26"/>
          <w:lang w:eastAsia="es-DO"/>
        </w:rPr>
        <w:t xml:space="preserve"> (</w:t>
      </w:r>
      <w:r>
        <w:rPr>
          <w:b/>
          <w:color w:val="000003"/>
          <w:sz w:val="26"/>
          <w:szCs w:val="26"/>
          <w:lang w:eastAsia="es-DO"/>
        </w:rPr>
        <w:t>Rectificaciones Aritméticas</w:t>
      </w:r>
      <w:r w:rsidRPr="00EA4616">
        <w:rPr>
          <w:b/>
          <w:color w:val="000003"/>
          <w:sz w:val="26"/>
          <w:szCs w:val="26"/>
          <w:lang w:eastAsia="es-DO"/>
        </w:rPr>
        <w:t>), para que en lo adelante exprese</w:t>
      </w:r>
      <w:r w:rsidRPr="00EA4616">
        <w:rPr>
          <w:b/>
          <w:sz w:val="26"/>
          <w:szCs w:val="26"/>
        </w:rPr>
        <w:t>:</w:t>
      </w:r>
    </w:p>
    <w:p w:rsidR="00EA4616" w:rsidRDefault="00EA4616" w:rsidP="00EA4616">
      <w:pPr>
        <w:jc w:val="both"/>
        <w:rPr>
          <w:rFonts w:cs="Arial"/>
        </w:rPr>
      </w:pPr>
    </w:p>
    <w:p w:rsidR="00EA4616" w:rsidRDefault="00EA4616" w:rsidP="00EA4616">
      <w:pPr>
        <w:jc w:val="both"/>
        <w:rPr>
          <w:rFonts w:cs="Arial"/>
        </w:rPr>
      </w:pPr>
    </w:p>
    <w:p w:rsidR="00EA4616" w:rsidRPr="006E38D9" w:rsidRDefault="00EA4616" w:rsidP="00EA4616">
      <w:pPr>
        <w:pStyle w:val="Ttulo3"/>
      </w:pPr>
      <w:bookmarkStart w:id="3" w:name="_Toc159673570"/>
      <w:bookmarkStart w:id="4" w:name="_Toc185953143"/>
      <w:bookmarkStart w:id="5" w:name="_Toc502064957"/>
      <w:r w:rsidRPr="00A20D29">
        <w:t>1.2</w:t>
      </w:r>
      <w:r>
        <w:t>1</w:t>
      </w:r>
      <w:r w:rsidRPr="006E38D9">
        <w:t xml:space="preserve"> Rectificaciones Aritméticas</w:t>
      </w:r>
      <w:bookmarkEnd w:id="3"/>
      <w:bookmarkEnd w:id="4"/>
      <w:bookmarkEnd w:id="5"/>
      <w:r w:rsidRPr="006E38D9">
        <w:t xml:space="preserve"> </w:t>
      </w:r>
    </w:p>
    <w:p w:rsidR="00EA4616" w:rsidRPr="006E38D9" w:rsidRDefault="00EA4616" w:rsidP="00EA4616">
      <w:pPr>
        <w:rPr>
          <w:rFonts w:cs="Arial"/>
          <w:sz w:val="14"/>
        </w:rPr>
      </w:pPr>
    </w:p>
    <w:p w:rsidR="00EA4616" w:rsidRPr="006E38D9" w:rsidRDefault="00EA4616" w:rsidP="00EA4616">
      <w:pPr>
        <w:rPr>
          <w:rFonts w:cs="Arial"/>
        </w:rPr>
      </w:pPr>
    </w:p>
    <w:p w:rsidR="00EA4616" w:rsidRPr="00EA4616" w:rsidRDefault="00EA4616" w:rsidP="00EA4616">
      <w:pPr>
        <w:numPr>
          <w:ilvl w:val="0"/>
          <w:numId w:val="22"/>
        </w:numPr>
        <w:jc w:val="both"/>
        <w:rPr>
          <w:rFonts w:cs="Arial"/>
          <w:highlight w:val="yellow"/>
        </w:rPr>
      </w:pPr>
      <w:r w:rsidRPr="00EA4616">
        <w:rPr>
          <w:rFonts w:cs="Arial"/>
          <w:highlight w:val="yellow"/>
        </w:rPr>
        <w:t>El formulario de presentación de oferta no admite errores aritméticos. El oferente presentará en su oferta el municipio en el cual se encuentra instalada su empresa y por el cual participa en la presente licitación, considerándose habilitado para dicho municipio, y para aquellos aledaños que no se encuentren a distancias que impliquen desplazamientos superiores a 40 minutos.</w:t>
      </w:r>
    </w:p>
    <w:p w:rsidR="00EA4616" w:rsidRDefault="00EA4616" w:rsidP="00EA4616">
      <w:pPr>
        <w:numPr>
          <w:ilvl w:val="0"/>
          <w:numId w:val="22"/>
        </w:numPr>
        <w:jc w:val="both"/>
        <w:rPr>
          <w:rFonts w:cs="Arial"/>
          <w:highlight w:val="yellow"/>
        </w:rPr>
      </w:pPr>
      <w:r w:rsidRPr="00EA4616">
        <w:rPr>
          <w:rFonts w:cs="Arial"/>
          <w:highlight w:val="yellow"/>
        </w:rPr>
        <w:t>El Comité de Compras adjudicará a los oferentes por centros educativos, asignando cada centro al oferente/proponente más cercano geográficamente</w:t>
      </w:r>
      <w:r>
        <w:rPr>
          <w:rFonts w:cs="Arial"/>
          <w:highlight w:val="yellow"/>
        </w:rPr>
        <w:t>, por lo que no se presentaran en el formulario de presentación de ofertas valores numéricos de raciones, matricula o su equivalente en la moneda de curso legal (RD$)</w:t>
      </w:r>
      <w:r w:rsidRPr="00EA4616">
        <w:rPr>
          <w:rFonts w:cs="Arial"/>
          <w:highlight w:val="yellow"/>
        </w:rPr>
        <w:t>.</w:t>
      </w:r>
    </w:p>
    <w:p w:rsidR="00EA4616" w:rsidRDefault="00EA4616" w:rsidP="00EA4616">
      <w:pPr>
        <w:jc w:val="both"/>
        <w:rPr>
          <w:rFonts w:cs="Arial"/>
          <w:highlight w:val="yellow"/>
        </w:rPr>
      </w:pPr>
    </w:p>
    <w:p w:rsidR="003D53AC" w:rsidRDefault="003D53AC" w:rsidP="003D53AC">
      <w:pPr>
        <w:jc w:val="both"/>
        <w:rPr>
          <w:rFonts w:cs="Arial"/>
        </w:rPr>
      </w:pPr>
    </w:p>
    <w:p w:rsidR="003D53AC" w:rsidRPr="00EA4616" w:rsidRDefault="003D53AC" w:rsidP="003D53AC">
      <w:pPr>
        <w:pStyle w:val="Prrafodelista"/>
        <w:numPr>
          <w:ilvl w:val="0"/>
          <w:numId w:val="20"/>
        </w:numPr>
        <w:jc w:val="both"/>
        <w:rPr>
          <w:b/>
          <w:sz w:val="26"/>
          <w:szCs w:val="26"/>
        </w:rPr>
      </w:pPr>
      <w:r w:rsidRPr="00EA4616">
        <w:rPr>
          <w:b/>
          <w:color w:val="000003"/>
          <w:sz w:val="26"/>
          <w:szCs w:val="26"/>
          <w:lang w:eastAsia="es-DO"/>
        </w:rPr>
        <w:t xml:space="preserve">Se modifica el numeral No. </w:t>
      </w:r>
      <w:r>
        <w:rPr>
          <w:b/>
          <w:color w:val="000003"/>
          <w:sz w:val="26"/>
          <w:szCs w:val="26"/>
          <w:lang w:eastAsia="es-DO"/>
        </w:rPr>
        <w:t>2.2</w:t>
      </w:r>
      <w:r w:rsidRPr="00EA4616">
        <w:rPr>
          <w:b/>
          <w:color w:val="000003"/>
          <w:sz w:val="26"/>
          <w:szCs w:val="26"/>
          <w:lang w:eastAsia="es-DO"/>
        </w:rPr>
        <w:t xml:space="preserve"> (</w:t>
      </w:r>
      <w:r>
        <w:rPr>
          <w:b/>
          <w:color w:val="000003"/>
          <w:sz w:val="26"/>
          <w:szCs w:val="26"/>
          <w:lang w:eastAsia="es-DO"/>
        </w:rPr>
        <w:t>Procedimiento de Selección</w:t>
      </w:r>
      <w:r w:rsidRPr="00EA4616">
        <w:rPr>
          <w:b/>
          <w:color w:val="000003"/>
          <w:sz w:val="26"/>
          <w:szCs w:val="26"/>
          <w:lang w:eastAsia="es-DO"/>
        </w:rPr>
        <w:t>), para que en lo adelante exprese</w:t>
      </w:r>
      <w:r w:rsidRPr="00EA4616">
        <w:rPr>
          <w:b/>
          <w:sz w:val="26"/>
          <w:szCs w:val="26"/>
        </w:rPr>
        <w:t>:</w:t>
      </w:r>
    </w:p>
    <w:p w:rsidR="003D53AC" w:rsidRDefault="003D53AC" w:rsidP="00EA4616">
      <w:pPr>
        <w:jc w:val="both"/>
        <w:rPr>
          <w:rFonts w:cs="Arial"/>
          <w:highlight w:val="yellow"/>
        </w:rPr>
      </w:pPr>
    </w:p>
    <w:p w:rsidR="00EA4616" w:rsidRPr="00EA4616" w:rsidRDefault="00EA4616" w:rsidP="00EA4616">
      <w:pPr>
        <w:jc w:val="both"/>
        <w:rPr>
          <w:rFonts w:cs="Arial"/>
          <w:highlight w:val="yellow"/>
        </w:rPr>
      </w:pPr>
    </w:p>
    <w:p w:rsidR="00EA4616" w:rsidRPr="00543F84" w:rsidRDefault="00EA4616" w:rsidP="00EA4616">
      <w:pPr>
        <w:pStyle w:val="Ttulo3"/>
      </w:pPr>
      <w:bookmarkStart w:id="6" w:name="_Toc185953115"/>
      <w:bookmarkStart w:id="7" w:name="_Toc502064968"/>
      <w:bookmarkStart w:id="8" w:name="_Hlk505835574"/>
      <w:r>
        <w:t xml:space="preserve">2.2 </w:t>
      </w:r>
      <w:r w:rsidRPr="00543F84">
        <w:t>Procedimiento de Selección</w:t>
      </w:r>
      <w:bookmarkEnd w:id="6"/>
      <w:bookmarkEnd w:id="7"/>
      <w:r w:rsidRPr="00543F84">
        <w:t xml:space="preserve">      </w:t>
      </w:r>
    </w:p>
    <w:p w:rsidR="00EA4616" w:rsidRDefault="00EA4616" w:rsidP="00EA4616">
      <w:pPr>
        <w:rPr>
          <w:lang w:val="es-ES"/>
        </w:rPr>
      </w:pPr>
    </w:p>
    <w:p w:rsidR="00EA4616" w:rsidRDefault="00EA4616" w:rsidP="00EA4616">
      <w:pPr>
        <w:rPr>
          <w:rFonts w:cs="Arial"/>
        </w:rPr>
      </w:pPr>
      <w:r w:rsidRPr="007D206C">
        <w:rPr>
          <w:rFonts w:cs="Arial"/>
        </w:rPr>
        <w:t xml:space="preserve">El proceso de licitación será realizado mediante el procedimiento de Licitación </w:t>
      </w:r>
      <w:r>
        <w:rPr>
          <w:rFonts w:cs="Arial"/>
        </w:rPr>
        <w:t>Pública Nacional,</w:t>
      </w:r>
      <w:r w:rsidRPr="007D206C">
        <w:rPr>
          <w:rFonts w:cs="Arial"/>
        </w:rPr>
        <w:t xml:space="preserve"> de </w:t>
      </w:r>
      <w:r>
        <w:rPr>
          <w:rFonts w:cs="Arial"/>
        </w:rPr>
        <w:t>etapa única.</w:t>
      </w:r>
    </w:p>
    <w:p w:rsidR="00ED3FB1" w:rsidRPr="00115042" w:rsidRDefault="00ED3FB1" w:rsidP="00EA4616">
      <w:pPr>
        <w:rPr>
          <w:lang w:val="es-ES"/>
        </w:rPr>
      </w:pPr>
    </w:p>
    <w:p w:rsidR="00EA4616" w:rsidRPr="007B1879" w:rsidRDefault="00EA4616" w:rsidP="00EA4616">
      <w:pPr>
        <w:rPr>
          <w:rFonts w:cs="Arial"/>
          <w:color w:val="00B0F0"/>
          <w:sz w:val="14"/>
          <w:lang w:val="es-MX"/>
        </w:rPr>
      </w:pPr>
    </w:p>
    <w:p w:rsidR="00EA4616" w:rsidRPr="004A5B98" w:rsidRDefault="00EA4616" w:rsidP="00EA4616">
      <w:pPr>
        <w:pStyle w:val="Prrafodelista"/>
        <w:numPr>
          <w:ilvl w:val="0"/>
          <w:numId w:val="24"/>
        </w:numPr>
        <w:tabs>
          <w:tab w:val="left" w:pos="2703"/>
        </w:tabs>
        <w:jc w:val="both"/>
        <w:rPr>
          <w:rFonts w:cs="Arial"/>
          <w:b/>
        </w:rPr>
      </w:pPr>
      <w:r w:rsidRPr="00C30FB8">
        <w:rPr>
          <w:rFonts w:cs="Arial"/>
        </w:rPr>
        <w:t xml:space="preserve">El proceso de licitación será llevado a cabo por </w:t>
      </w:r>
      <w:r w:rsidR="003D53AC">
        <w:rPr>
          <w:rFonts w:cs="Arial"/>
        </w:rPr>
        <w:t>centros</w:t>
      </w:r>
      <w:r w:rsidRPr="00C30FB8">
        <w:rPr>
          <w:rFonts w:cs="Arial"/>
        </w:rPr>
        <w:t xml:space="preserve"> y</w:t>
      </w:r>
      <w:r>
        <w:rPr>
          <w:rFonts w:cs="Arial"/>
        </w:rPr>
        <w:t xml:space="preserve"> municipios</w:t>
      </w:r>
      <w:r w:rsidRPr="00C30FB8">
        <w:rPr>
          <w:rFonts w:cs="Arial"/>
        </w:rPr>
        <w:t>.</w:t>
      </w:r>
      <w:r>
        <w:rPr>
          <w:rFonts w:cs="Arial"/>
        </w:rPr>
        <w:t xml:space="preserve"> </w:t>
      </w:r>
      <w:r w:rsidR="003D53AC">
        <w:rPr>
          <w:rFonts w:cs="Arial"/>
        </w:rPr>
        <w:t>El oferente solo deberá colocar en su oferta</w:t>
      </w:r>
      <w:r w:rsidR="0082346C">
        <w:rPr>
          <w:rFonts w:cs="Arial"/>
        </w:rPr>
        <w:t xml:space="preserve"> (ver formulario de presentación de oferta)</w:t>
      </w:r>
      <w:r w:rsidR="003D53AC">
        <w:rPr>
          <w:rFonts w:cs="Arial"/>
        </w:rPr>
        <w:t xml:space="preserve"> el municipio en que se encuentra instalada su empresa</w:t>
      </w:r>
      <w:r w:rsidR="00ED3FB1">
        <w:rPr>
          <w:rFonts w:cs="Arial"/>
        </w:rPr>
        <w:t>.</w:t>
      </w:r>
    </w:p>
    <w:p w:rsidR="00EA4616" w:rsidRPr="004A5B98" w:rsidRDefault="00EA4616" w:rsidP="00EA4616">
      <w:pPr>
        <w:pStyle w:val="Prrafodelista"/>
        <w:tabs>
          <w:tab w:val="left" w:pos="2703"/>
        </w:tabs>
        <w:jc w:val="both"/>
        <w:rPr>
          <w:rFonts w:cs="Arial"/>
          <w:b/>
        </w:rPr>
      </w:pPr>
    </w:p>
    <w:p w:rsidR="00EA4616" w:rsidRPr="009C2589" w:rsidRDefault="0082346C" w:rsidP="00EA4616">
      <w:pPr>
        <w:pStyle w:val="Prrafodelista"/>
        <w:jc w:val="both"/>
        <w:rPr>
          <w:rFonts w:cs="Arial"/>
        </w:rPr>
      </w:pPr>
      <w:r>
        <w:rPr>
          <w:rFonts w:cs="Arial"/>
        </w:rPr>
        <w:t xml:space="preserve">Nota: </w:t>
      </w:r>
      <w:r w:rsidR="00EA4616" w:rsidRPr="000211AA">
        <w:rPr>
          <w:rFonts w:cs="Arial"/>
        </w:rPr>
        <w:t xml:space="preserve">La Adjudicación para Oferentes Habilitados será realizada por proximidad a nivel municipal, pudiendo cada oferente </w:t>
      </w:r>
      <w:r w:rsidR="00EA4616" w:rsidRPr="009C2589">
        <w:rPr>
          <w:rFonts w:cs="Arial"/>
        </w:rPr>
        <w:t xml:space="preserve">optar por el municipio en donde se encuentra instalada su </w:t>
      </w:r>
      <w:r w:rsidR="00EA4616" w:rsidRPr="009C2589">
        <w:rPr>
          <w:rFonts w:cs="Arial"/>
        </w:rPr>
        <w:lastRenderedPageBreak/>
        <w:t xml:space="preserve">empresa en el formulario de presentación de oferta, y considerándose </w:t>
      </w:r>
      <w:r w:rsidR="00ED3FB1">
        <w:rPr>
          <w:rFonts w:cs="Arial"/>
        </w:rPr>
        <w:t>hábil (en caso de resultar habilitado técnicamente)</w:t>
      </w:r>
      <w:r w:rsidR="00EA4616" w:rsidRPr="009C2589">
        <w:rPr>
          <w:rFonts w:cs="Arial"/>
        </w:rPr>
        <w:t xml:space="preserve"> por el Comité de Compras para fines de adjudicación, en todas las zonas aledañas</w:t>
      </w:r>
      <w:r w:rsidR="00360DFC">
        <w:rPr>
          <w:rFonts w:cs="Arial"/>
        </w:rPr>
        <w:t xml:space="preserve"> </w:t>
      </w:r>
      <w:r w:rsidR="00360DFC" w:rsidRPr="00360DFC">
        <w:rPr>
          <w:rFonts w:cs="Arial"/>
          <w:highlight w:val="yellow"/>
        </w:rPr>
        <w:t>(aunque se encuentre en otro municipio)</w:t>
      </w:r>
      <w:r w:rsidR="00EA4616" w:rsidRPr="009C2589">
        <w:rPr>
          <w:rFonts w:cs="Arial"/>
        </w:rPr>
        <w:t xml:space="preserve"> que no violen el criterio de proximidad</w:t>
      </w:r>
      <w:r w:rsidR="00ED3FB1">
        <w:rPr>
          <w:rFonts w:cs="Arial"/>
        </w:rPr>
        <w:t xml:space="preserve"> establecido en el numeral 1.2</w:t>
      </w:r>
      <w:r w:rsidR="00EA4616" w:rsidRPr="009C2589">
        <w:rPr>
          <w:rFonts w:cs="Arial"/>
        </w:rPr>
        <w:t xml:space="preserve">, es decir que no se encuentren a distancias que impliquen desplazamientos mayores a </w:t>
      </w:r>
      <w:r w:rsidR="00ED3FB1">
        <w:rPr>
          <w:rFonts w:cs="Arial"/>
        </w:rPr>
        <w:t>3</w:t>
      </w:r>
      <w:r w:rsidR="00EA4616" w:rsidRPr="009C2589">
        <w:rPr>
          <w:rFonts w:cs="Arial"/>
        </w:rPr>
        <w:t>0 minutos desde el lugar en donde se encuentra instalada la empresa.</w:t>
      </w:r>
    </w:p>
    <w:p w:rsidR="00EA4616" w:rsidRPr="009C2589" w:rsidRDefault="00EA4616" w:rsidP="00EA4616">
      <w:pPr>
        <w:pStyle w:val="Prrafodelista"/>
        <w:rPr>
          <w:rFonts w:cs="Arial"/>
          <w:b/>
        </w:rPr>
      </w:pPr>
      <w:r w:rsidRPr="009C2589" w:rsidDel="000211AA">
        <w:rPr>
          <w:rFonts w:cs="Arial"/>
        </w:rPr>
        <w:t xml:space="preserve"> </w:t>
      </w:r>
    </w:p>
    <w:p w:rsidR="00EA4616" w:rsidRDefault="00EA4616" w:rsidP="00EA4616">
      <w:pPr>
        <w:pStyle w:val="Prrafodelista"/>
        <w:numPr>
          <w:ilvl w:val="0"/>
          <w:numId w:val="24"/>
        </w:numPr>
        <w:tabs>
          <w:tab w:val="left" w:pos="2703"/>
        </w:tabs>
        <w:jc w:val="both"/>
        <w:rPr>
          <w:rFonts w:cs="Arial"/>
        </w:rPr>
      </w:pPr>
      <w:r w:rsidRPr="000211AA">
        <w:rPr>
          <w:rFonts w:cs="Arial"/>
        </w:rPr>
        <w:t xml:space="preserve">Un Oferente/Proponente podrá resultar adjudicatario de hasta un </w:t>
      </w:r>
      <w:r w:rsidRPr="009C2589">
        <w:rPr>
          <w:rFonts w:cs="Arial"/>
        </w:rPr>
        <w:t xml:space="preserve">máximo de tres mil quinientos (3,500) raciones de los </w:t>
      </w:r>
      <w:r w:rsidR="00A65804">
        <w:rPr>
          <w:rFonts w:cs="Arial"/>
        </w:rPr>
        <w:t>centro</w:t>
      </w:r>
      <w:r w:rsidRPr="009C2589">
        <w:rPr>
          <w:rFonts w:cs="Arial"/>
        </w:rPr>
        <w:t xml:space="preserve">s licitados; las cuales podrán estar distribuidas en diferentes </w:t>
      </w:r>
      <w:r w:rsidR="00A65804">
        <w:rPr>
          <w:rFonts w:cs="Arial"/>
        </w:rPr>
        <w:t>centros</w:t>
      </w:r>
      <w:r w:rsidRPr="009C2589">
        <w:rPr>
          <w:rFonts w:cs="Arial"/>
        </w:rPr>
        <w:t>.</w:t>
      </w:r>
    </w:p>
    <w:p w:rsidR="00EA4616" w:rsidRPr="00D45C8C" w:rsidRDefault="00EA4616" w:rsidP="00EA4616">
      <w:pPr>
        <w:pStyle w:val="Prrafodelista"/>
        <w:rPr>
          <w:rFonts w:cs="Arial"/>
        </w:rPr>
      </w:pPr>
    </w:p>
    <w:p w:rsidR="00EA4616" w:rsidRDefault="00EA4616" w:rsidP="00EA4616">
      <w:pPr>
        <w:pStyle w:val="Prrafodelista"/>
        <w:numPr>
          <w:ilvl w:val="0"/>
          <w:numId w:val="24"/>
        </w:numPr>
        <w:tabs>
          <w:tab w:val="left" w:pos="2703"/>
        </w:tabs>
        <w:jc w:val="both"/>
        <w:rPr>
          <w:rFonts w:cs="Arial"/>
        </w:rPr>
      </w:pPr>
      <w:r w:rsidRPr="0051785A">
        <w:rPr>
          <w:rFonts w:cs="Arial"/>
        </w:rPr>
        <w:t xml:space="preserve">En atención a la capacidad instalada y la capacidad de distribución del oferente </w:t>
      </w:r>
      <w:r w:rsidRPr="009C2589">
        <w:rPr>
          <w:rFonts w:cs="Arial"/>
        </w:rPr>
        <w:t>se podría adjudicar hasta un 10% adicional de las raciones establecidas como cantidad máxima de adjudicación.</w:t>
      </w:r>
    </w:p>
    <w:p w:rsidR="00EA4616" w:rsidRPr="00090B57" w:rsidRDefault="00EA4616" w:rsidP="00EA4616">
      <w:pPr>
        <w:pStyle w:val="Prrafodelista"/>
        <w:rPr>
          <w:rFonts w:cs="Arial"/>
        </w:rPr>
      </w:pPr>
    </w:p>
    <w:p w:rsidR="00EA4616" w:rsidRDefault="00EA4616" w:rsidP="00EA4616">
      <w:pPr>
        <w:pStyle w:val="Prrafodelista"/>
        <w:numPr>
          <w:ilvl w:val="0"/>
          <w:numId w:val="24"/>
        </w:numPr>
        <w:tabs>
          <w:tab w:val="left" w:pos="2703"/>
        </w:tabs>
        <w:jc w:val="both"/>
        <w:rPr>
          <w:rFonts w:cs="Arial"/>
        </w:rPr>
      </w:pPr>
      <w:r>
        <w:rPr>
          <w:rFonts w:cs="Arial"/>
        </w:rPr>
        <w:t xml:space="preserve">Todos los oferentes que hayan sido adjudicados o no, pueden participar en el sorteo de los </w:t>
      </w:r>
      <w:r w:rsidR="00E801F6" w:rsidRPr="00E801F6">
        <w:rPr>
          <w:rFonts w:cs="Arial"/>
          <w:highlight w:val="yellow"/>
        </w:rPr>
        <w:t>centro</w:t>
      </w:r>
      <w:r w:rsidRPr="00E801F6">
        <w:rPr>
          <w:rFonts w:cs="Arial"/>
          <w:highlight w:val="yellow"/>
        </w:rPr>
        <w:t>s</w:t>
      </w:r>
      <w:r>
        <w:rPr>
          <w:rFonts w:cs="Arial"/>
        </w:rPr>
        <w:t xml:space="preserve"> desiertos en caso de que hubiere, y que los mismos no sean adjudicados por acuerdo entre los oferentes de un municipio o por el Comité de Compra en función del criterio de proximidad o atendiendo a la capacidad instalada.</w:t>
      </w:r>
    </w:p>
    <w:bookmarkEnd w:id="8"/>
    <w:p w:rsidR="00EA4616" w:rsidRPr="000119A2" w:rsidRDefault="00EA4616" w:rsidP="00EA4616">
      <w:pPr>
        <w:pStyle w:val="Prrafodelista"/>
        <w:rPr>
          <w:rFonts w:cs="Arial"/>
        </w:rPr>
      </w:pPr>
    </w:p>
    <w:p w:rsidR="00EA4616" w:rsidRPr="00522A19" w:rsidRDefault="00EA4616" w:rsidP="00EA4616">
      <w:pPr>
        <w:jc w:val="both"/>
        <w:rPr>
          <w:rFonts w:cs="Arial"/>
        </w:rPr>
      </w:pPr>
      <w:r w:rsidRPr="004F3220">
        <w:rPr>
          <w:rFonts w:cs="Arial"/>
        </w:rPr>
        <w:t xml:space="preserve">Se aceptarán como válidos los acuerdos de adjudicación presentados a iniciativa propia por todos los oferentes que resultaren habilitados para fines de adjudicación en un municipio o provincia determinado, siempre que el mismo sea firmado y sellado por cada oferente, y que ninguno viole el criterio de proximidad indicado en el numeral </w:t>
      </w:r>
      <w:r w:rsidR="0082346C">
        <w:rPr>
          <w:rFonts w:cs="Arial"/>
        </w:rPr>
        <w:t>1.2</w:t>
      </w:r>
      <w:r w:rsidRPr="004F3220">
        <w:rPr>
          <w:rFonts w:cs="Arial"/>
        </w:rPr>
        <w:t>. En caso de presentarse estos acuerdos deberán ser notarizados y se considerara el mismo como la adjudicación definitiva para el municipio correspondiente.</w:t>
      </w:r>
    </w:p>
    <w:p w:rsidR="003D53AC" w:rsidRDefault="003D53AC" w:rsidP="00EA4616">
      <w:pPr>
        <w:jc w:val="both"/>
        <w:rPr>
          <w:b/>
          <w:sz w:val="26"/>
          <w:szCs w:val="26"/>
        </w:rPr>
      </w:pPr>
    </w:p>
    <w:p w:rsidR="00DA2568" w:rsidRPr="00DA2568" w:rsidRDefault="00DA2568" w:rsidP="00DA2568">
      <w:pPr>
        <w:pStyle w:val="Prrafodelista"/>
        <w:numPr>
          <w:ilvl w:val="0"/>
          <w:numId w:val="20"/>
        </w:numPr>
        <w:jc w:val="both"/>
        <w:rPr>
          <w:b/>
          <w:sz w:val="26"/>
          <w:szCs w:val="26"/>
        </w:rPr>
      </w:pPr>
      <w:r w:rsidRPr="00DA2568">
        <w:rPr>
          <w:b/>
          <w:color w:val="000003"/>
          <w:sz w:val="26"/>
          <w:szCs w:val="26"/>
          <w:lang w:eastAsia="es-DO"/>
        </w:rPr>
        <w:t>Se modifica el numeral No. 2.</w:t>
      </w:r>
      <w:r>
        <w:rPr>
          <w:b/>
          <w:color w:val="000003"/>
          <w:sz w:val="26"/>
          <w:szCs w:val="26"/>
          <w:lang w:eastAsia="es-DO"/>
        </w:rPr>
        <w:t>5</w:t>
      </w:r>
      <w:r w:rsidRPr="00DA2568">
        <w:rPr>
          <w:b/>
          <w:color w:val="000003"/>
          <w:sz w:val="26"/>
          <w:szCs w:val="26"/>
          <w:lang w:eastAsia="es-DO"/>
        </w:rPr>
        <w:t xml:space="preserve"> (</w:t>
      </w:r>
      <w:r>
        <w:rPr>
          <w:b/>
          <w:color w:val="000003"/>
          <w:sz w:val="26"/>
          <w:szCs w:val="26"/>
          <w:lang w:eastAsia="es-DO"/>
        </w:rPr>
        <w:t>Cronograma de la Licitación</w:t>
      </w:r>
      <w:r w:rsidRPr="00DA2568">
        <w:rPr>
          <w:b/>
          <w:color w:val="000003"/>
          <w:sz w:val="26"/>
          <w:szCs w:val="26"/>
          <w:lang w:eastAsia="es-DO"/>
        </w:rPr>
        <w:t>), para que en lo adelante exprese</w:t>
      </w:r>
      <w:r w:rsidRPr="00DA2568">
        <w:rPr>
          <w:b/>
          <w:sz w:val="26"/>
          <w:szCs w:val="26"/>
        </w:rPr>
        <w:t>:</w:t>
      </w:r>
    </w:p>
    <w:p w:rsidR="00DA2568" w:rsidRDefault="00DA2568" w:rsidP="00EA4616">
      <w:pPr>
        <w:jc w:val="both"/>
        <w:rPr>
          <w:b/>
          <w:sz w:val="26"/>
          <w:szCs w:val="26"/>
        </w:rPr>
      </w:pPr>
    </w:p>
    <w:p w:rsidR="00DA2568" w:rsidRPr="000069DA" w:rsidRDefault="00DA2568" w:rsidP="00DA2568">
      <w:pPr>
        <w:pStyle w:val="Ttulo3"/>
      </w:pPr>
      <w:bookmarkStart w:id="9" w:name="_Toc502064971"/>
      <w:r w:rsidRPr="0051785A">
        <w:t>2.5 Cronograma de la Licitación</w:t>
      </w:r>
      <w:bookmarkEnd w:id="9"/>
      <w:r w:rsidRPr="00F57316">
        <w:t xml:space="preserve"> </w:t>
      </w:r>
    </w:p>
    <w:p w:rsidR="00DA2568" w:rsidRDefault="00DA2568" w:rsidP="00DA2568">
      <w:pPr>
        <w:rPr>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DA2568" w:rsidRPr="00424E65" w:rsidTr="00284007">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DA2568" w:rsidRPr="00424E65" w:rsidRDefault="00DA2568" w:rsidP="00284007">
            <w:pPr>
              <w:jc w:val="center"/>
              <w:rPr>
                <w:rFonts w:cs="Arial"/>
                <w:b/>
              </w:rPr>
            </w:pPr>
            <w:bookmarkStart w:id="10" w:name="_Hlk505827542"/>
            <w:r w:rsidRPr="00424E65">
              <w:rPr>
                <w:rFonts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DA2568" w:rsidRPr="00424E65" w:rsidRDefault="00DA2568" w:rsidP="00284007">
            <w:pPr>
              <w:jc w:val="center"/>
              <w:rPr>
                <w:rFonts w:cs="Arial"/>
                <w:b/>
              </w:rPr>
            </w:pPr>
            <w:r w:rsidRPr="00424E65">
              <w:rPr>
                <w:rFonts w:cs="Arial"/>
                <w:b/>
              </w:rPr>
              <w:t>PERÍODO DE EJECUCIÓN</w:t>
            </w:r>
          </w:p>
        </w:tc>
      </w:tr>
      <w:tr w:rsidR="00DA2568" w:rsidRPr="0051785A" w:rsidTr="00284007">
        <w:trPr>
          <w:trHeight w:val="512"/>
          <w:jc w:val="center"/>
        </w:trPr>
        <w:tc>
          <w:tcPr>
            <w:tcW w:w="5400" w:type="dxa"/>
            <w:tcBorders>
              <w:top w:val="single" w:sz="4" w:space="0" w:color="auto"/>
              <w:left w:val="single" w:sz="4" w:space="0" w:color="auto"/>
              <w:bottom w:val="single" w:sz="4" w:space="0" w:color="auto"/>
              <w:right w:val="single" w:sz="4" w:space="0" w:color="auto"/>
            </w:tcBorders>
          </w:tcPr>
          <w:p w:rsidR="00DA2568" w:rsidRPr="00A665B6" w:rsidRDefault="00DA2568" w:rsidP="00DA2568">
            <w:pPr>
              <w:numPr>
                <w:ilvl w:val="0"/>
                <w:numId w:val="31"/>
              </w:numPr>
              <w:spacing w:before="240"/>
              <w:rPr>
                <w:rFonts w:cs="Arial"/>
                <w:b/>
                <w:lang w:val="es-AR"/>
              </w:rPr>
            </w:pPr>
            <w:r w:rsidRPr="00A665B6">
              <w:rPr>
                <w:rFonts w:cs="Arial"/>
                <w:lang w:val="es-AR"/>
              </w:rPr>
              <w:t>Publicación llamada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A665B6" w:rsidRDefault="00DA2568" w:rsidP="00284007">
            <w:pPr>
              <w:rPr>
                <w:rFonts w:cs="Arial"/>
                <w:b/>
                <w:color w:val="FF0000"/>
              </w:rPr>
            </w:pPr>
            <w:r>
              <w:rPr>
                <w:rFonts w:cs="Arial"/>
                <w:b/>
              </w:rPr>
              <w:t xml:space="preserve">Lunes 9 y martes </w:t>
            </w:r>
            <w:r w:rsidRPr="00A665B6">
              <w:rPr>
                <w:rFonts w:cs="Arial"/>
                <w:b/>
              </w:rPr>
              <w:t>10 de abril 2018</w:t>
            </w:r>
          </w:p>
        </w:tc>
      </w:tr>
      <w:tr w:rsidR="00DA2568" w:rsidRPr="0051785A" w:rsidTr="00284007">
        <w:trPr>
          <w:trHeight w:val="479"/>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4E47D9" w:rsidRDefault="00DA2568" w:rsidP="00DA2568">
            <w:pPr>
              <w:numPr>
                <w:ilvl w:val="0"/>
                <w:numId w:val="31"/>
              </w:numPr>
              <w:rPr>
                <w:rFonts w:cs="Arial"/>
              </w:rPr>
            </w:pPr>
            <w:r w:rsidRPr="004E47D9">
              <w:rPr>
                <w:rFonts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4E47D9" w:rsidRDefault="00DA2568" w:rsidP="00284007">
            <w:pPr>
              <w:ind w:left="110" w:hanging="110"/>
              <w:rPr>
                <w:rFonts w:cs="Arial"/>
                <w:b/>
                <w:color w:val="FF0000"/>
              </w:rPr>
            </w:pPr>
            <w:r>
              <w:rPr>
                <w:rFonts w:cs="Arial"/>
                <w:b/>
              </w:rPr>
              <w:t xml:space="preserve">Miércoles 11 </w:t>
            </w:r>
            <w:r w:rsidRPr="004E47D9">
              <w:rPr>
                <w:rFonts w:cs="Arial"/>
                <w:b/>
              </w:rPr>
              <w:t xml:space="preserve">de </w:t>
            </w:r>
            <w:r>
              <w:rPr>
                <w:rFonts w:cs="Arial"/>
                <w:b/>
              </w:rPr>
              <w:t>abril</w:t>
            </w:r>
            <w:r w:rsidRPr="004E47D9">
              <w:rPr>
                <w:rFonts w:cs="Arial"/>
                <w:b/>
              </w:rPr>
              <w:t xml:space="preserve"> al </w:t>
            </w:r>
            <w:r>
              <w:rPr>
                <w:rFonts w:cs="Arial"/>
                <w:b/>
              </w:rPr>
              <w:t>23</w:t>
            </w:r>
            <w:r w:rsidRPr="004E47D9">
              <w:rPr>
                <w:rFonts w:cs="Arial"/>
                <w:b/>
              </w:rPr>
              <w:t xml:space="preserve"> </w:t>
            </w:r>
            <w:r>
              <w:rPr>
                <w:rFonts w:cs="Arial"/>
                <w:b/>
              </w:rPr>
              <w:t>mayo</w:t>
            </w:r>
            <w:r w:rsidRPr="004E47D9">
              <w:rPr>
                <w:rFonts w:cs="Arial"/>
                <w:b/>
              </w:rPr>
              <w:t xml:space="preserve"> 2018</w:t>
            </w:r>
          </w:p>
        </w:tc>
      </w:tr>
      <w:tr w:rsidR="00DA2568" w:rsidRPr="0051785A" w:rsidTr="00284007">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4E47D9" w:rsidRDefault="00DA2568" w:rsidP="00DA2568">
            <w:pPr>
              <w:numPr>
                <w:ilvl w:val="0"/>
                <w:numId w:val="31"/>
              </w:numPr>
              <w:rPr>
                <w:rFonts w:cs="Arial"/>
              </w:rPr>
            </w:pPr>
            <w:r w:rsidRPr="004E47D9">
              <w:rPr>
                <w:rFonts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4E47D9" w:rsidRDefault="00DA2568" w:rsidP="00284007">
            <w:pPr>
              <w:contextualSpacing/>
              <w:jc w:val="both"/>
              <w:rPr>
                <w:rFonts w:cs="Arial"/>
                <w:b/>
              </w:rPr>
            </w:pPr>
            <w:r w:rsidRPr="004E47D9">
              <w:rPr>
                <w:rFonts w:cs="Arial"/>
                <w:b/>
              </w:rPr>
              <w:t xml:space="preserve">Hasta el </w:t>
            </w:r>
            <w:r>
              <w:rPr>
                <w:rFonts w:cs="Arial"/>
                <w:b/>
              </w:rPr>
              <w:t xml:space="preserve">3 </w:t>
            </w:r>
            <w:r w:rsidRPr="004E47D9">
              <w:rPr>
                <w:rFonts w:cs="Arial"/>
                <w:b/>
              </w:rPr>
              <w:t xml:space="preserve">de </w:t>
            </w:r>
            <w:r>
              <w:rPr>
                <w:rFonts w:cs="Arial"/>
                <w:b/>
              </w:rPr>
              <w:t xml:space="preserve">mayo de </w:t>
            </w:r>
            <w:r w:rsidRPr="004E47D9">
              <w:rPr>
                <w:rFonts w:cs="Arial"/>
                <w:b/>
              </w:rPr>
              <w:t>2018</w:t>
            </w:r>
          </w:p>
        </w:tc>
      </w:tr>
      <w:tr w:rsidR="00DA2568" w:rsidRPr="0051785A" w:rsidTr="00284007">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4E47D9" w:rsidRDefault="00DA2568" w:rsidP="00DA2568">
            <w:pPr>
              <w:numPr>
                <w:ilvl w:val="0"/>
                <w:numId w:val="31"/>
              </w:numPr>
              <w:rPr>
                <w:rFonts w:cs="Arial"/>
              </w:rPr>
            </w:pPr>
            <w:r w:rsidRPr="004E47D9">
              <w:rPr>
                <w:rFonts w:cs="Arial"/>
              </w:rPr>
              <w:lastRenderedPageBreak/>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4E47D9" w:rsidRDefault="00DA2568" w:rsidP="00284007">
            <w:pPr>
              <w:ind w:hanging="113"/>
              <w:contextualSpacing/>
              <w:rPr>
                <w:rFonts w:cs="Arial"/>
                <w:b/>
              </w:rPr>
            </w:pPr>
            <w:r w:rsidRPr="004E47D9">
              <w:rPr>
                <w:rFonts w:cs="Arial"/>
                <w:b/>
              </w:rPr>
              <w:t xml:space="preserve">  Hasta el </w:t>
            </w:r>
            <w:r>
              <w:rPr>
                <w:rFonts w:cs="Arial"/>
                <w:b/>
              </w:rPr>
              <w:t>1</w:t>
            </w:r>
            <w:r w:rsidRPr="004E47D9">
              <w:rPr>
                <w:rFonts w:cs="Arial"/>
                <w:b/>
              </w:rPr>
              <w:t xml:space="preserve">4 de mayo </w:t>
            </w:r>
            <w:r w:rsidRPr="004E47D9">
              <w:rPr>
                <w:rFonts w:cs="Arial"/>
                <w:b/>
              </w:rPr>
              <w:t>de 2018</w:t>
            </w:r>
          </w:p>
        </w:tc>
      </w:tr>
      <w:tr w:rsidR="00DA2568" w:rsidRPr="0051785A" w:rsidTr="00284007">
        <w:trPr>
          <w:trHeight w:val="526"/>
          <w:jc w:val="center"/>
        </w:trPr>
        <w:tc>
          <w:tcPr>
            <w:tcW w:w="5400" w:type="dxa"/>
            <w:vMerge w:val="restart"/>
            <w:tcBorders>
              <w:top w:val="single" w:sz="4" w:space="0" w:color="auto"/>
              <w:left w:val="single" w:sz="4" w:space="0" w:color="auto"/>
              <w:right w:val="single" w:sz="4" w:space="0" w:color="auto"/>
            </w:tcBorders>
            <w:vAlign w:val="center"/>
          </w:tcPr>
          <w:p w:rsidR="00DA2568" w:rsidRPr="004E47D9" w:rsidRDefault="00DA2568" w:rsidP="00DA2568">
            <w:pPr>
              <w:numPr>
                <w:ilvl w:val="0"/>
                <w:numId w:val="31"/>
              </w:numPr>
              <w:rPr>
                <w:rFonts w:cs="Arial"/>
              </w:rPr>
            </w:pPr>
            <w:r w:rsidRPr="004E47D9">
              <w:rPr>
                <w:rFonts w:cs="Arial"/>
                <w:bCs/>
              </w:rPr>
              <w:t>Recepción y apertura de “Sobre A” con Propuesta Técnica.</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4E47D9" w:rsidRDefault="00DA2568" w:rsidP="00284007">
            <w:pPr>
              <w:jc w:val="both"/>
              <w:rPr>
                <w:rFonts w:cs="Arial"/>
                <w:b/>
              </w:rPr>
            </w:pPr>
            <w:r w:rsidRPr="004E47D9">
              <w:rPr>
                <w:rFonts w:cs="Arial"/>
                <w:b/>
              </w:rPr>
              <w:t xml:space="preserve">Recepción Sobres A: </w:t>
            </w:r>
            <w:r>
              <w:rPr>
                <w:rFonts w:cs="Arial"/>
                <w:b/>
              </w:rPr>
              <w:t>jueves 24</w:t>
            </w:r>
            <w:r w:rsidRPr="004E47D9">
              <w:rPr>
                <w:rFonts w:cs="Arial"/>
                <w:b/>
              </w:rPr>
              <w:t xml:space="preserve"> de </w:t>
            </w:r>
            <w:r>
              <w:rPr>
                <w:rFonts w:cs="Arial"/>
                <w:b/>
              </w:rPr>
              <w:t>mayo</w:t>
            </w:r>
            <w:r w:rsidRPr="004E47D9">
              <w:rPr>
                <w:rFonts w:cs="Arial"/>
                <w:b/>
              </w:rPr>
              <w:t xml:space="preserve"> 2018 desde las </w:t>
            </w:r>
            <w:r w:rsidRPr="00DA2568">
              <w:rPr>
                <w:rFonts w:cs="Arial"/>
                <w:b/>
                <w:highlight w:val="yellow"/>
              </w:rPr>
              <w:t xml:space="preserve">9:00 a.m. hasta las </w:t>
            </w:r>
            <w:r w:rsidRPr="00DA2568">
              <w:rPr>
                <w:rFonts w:cs="Arial"/>
                <w:b/>
                <w:highlight w:val="yellow"/>
              </w:rPr>
              <w:t>0</w:t>
            </w:r>
            <w:r w:rsidRPr="00DA2568">
              <w:rPr>
                <w:rFonts w:cs="Arial"/>
                <w:b/>
                <w:highlight w:val="yellow"/>
              </w:rPr>
              <w:t>2:00</w:t>
            </w:r>
            <w:r w:rsidRPr="00DA2568">
              <w:rPr>
                <w:rFonts w:cs="Arial"/>
                <w:b/>
                <w:highlight w:val="yellow"/>
              </w:rPr>
              <w:t xml:space="preserve"> p.</w:t>
            </w:r>
            <w:r w:rsidRPr="00DA2568">
              <w:rPr>
                <w:rFonts w:cs="Arial"/>
                <w:b/>
                <w:highlight w:val="yellow"/>
              </w:rPr>
              <w:t>m.</w:t>
            </w:r>
          </w:p>
        </w:tc>
      </w:tr>
      <w:tr w:rsidR="00DA2568" w:rsidRPr="0051785A" w:rsidTr="00284007">
        <w:trPr>
          <w:trHeight w:val="526"/>
          <w:jc w:val="center"/>
        </w:trPr>
        <w:tc>
          <w:tcPr>
            <w:tcW w:w="5400" w:type="dxa"/>
            <w:vMerge/>
            <w:tcBorders>
              <w:left w:val="single" w:sz="4" w:space="0" w:color="auto"/>
              <w:bottom w:val="single" w:sz="4" w:space="0" w:color="auto"/>
              <w:right w:val="single" w:sz="4" w:space="0" w:color="auto"/>
            </w:tcBorders>
            <w:vAlign w:val="center"/>
          </w:tcPr>
          <w:p w:rsidR="00DA2568" w:rsidRPr="004E47D9" w:rsidRDefault="00DA2568" w:rsidP="00DA2568">
            <w:pPr>
              <w:numPr>
                <w:ilvl w:val="0"/>
                <w:numId w:val="31"/>
              </w:numPr>
              <w:rPr>
                <w:rFonts w:cs="Arial"/>
                <w:b/>
                <w:bCs/>
              </w:rPr>
            </w:pP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4E47D9" w:rsidRDefault="00DA2568" w:rsidP="00284007">
            <w:pPr>
              <w:rPr>
                <w:rFonts w:cs="Arial"/>
                <w:b/>
              </w:rPr>
            </w:pPr>
            <w:r w:rsidRPr="004E47D9">
              <w:rPr>
                <w:rFonts w:cs="Arial"/>
                <w:b/>
              </w:rPr>
              <w:t xml:space="preserve">Aperturas Sobres </w:t>
            </w:r>
            <w:proofErr w:type="gramStart"/>
            <w:r w:rsidRPr="004E47D9">
              <w:rPr>
                <w:rFonts w:cs="Arial"/>
                <w:b/>
              </w:rPr>
              <w:t>A :</w:t>
            </w:r>
            <w:proofErr w:type="gramEnd"/>
            <w:r w:rsidRPr="004E47D9">
              <w:rPr>
                <w:rFonts w:cs="Arial"/>
                <w:b/>
              </w:rPr>
              <w:t xml:space="preserve"> </w:t>
            </w:r>
            <w:r>
              <w:rPr>
                <w:rFonts w:cs="Arial"/>
                <w:b/>
              </w:rPr>
              <w:t>jueves 24</w:t>
            </w:r>
            <w:r w:rsidRPr="004E47D9">
              <w:rPr>
                <w:rFonts w:cs="Arial"/>
                <w:b/>
              </w:rPr>
              <w:t xml:space="preserve"> de </w:t>
            </w:r>
            <w:r>
              <w:rPr>
                <w:rFonts w:cs="Arial"/>
                <w:b/>
              </w:rPr>
              <w:t>mayo de</w:t>
            </w:r>
            <w:r w:rsidRPr="004E47D9">
              <w:rPr>
                <w:rFonts w:cs="Arial"/>
                <w:b/>
              </w:rPr>
              <w:t xml:space="preserve"> 2018 a partir de las </w:t>
            </w:r>
            <w:r w:rsidRPr="00DA2568">
              <w:rPr>
                <w:rFonts w:cs="Arial"/>
                <w:b/>
                <w:highlight w:val="yellow"/>
              </w:rPr>
              <w:t>1</w:t>
            </w:r>
            <w:r w:rsidRPr="00DA2568">
              <w:rPr>
                <w:rFonts w:cs="Arial"/>
                <w:b/>
                <w:highlight w:val="yellow"/>
              </w:rPr>
              <w:t>0</w:t>
            </w:r>
            <w:r w:rsidRPr="00DA2568">
              <w:rPr>
                <w:rFonts w:cs="Arial"/>
                <w:b/>
                <w:highlight w:val="yellow"/>
              </w:rPr>
              <w:t>:00</w:t>
            </w:r>
            <w:r w:rsidRPr="00DA2568">
              <w:rPr>
                <w:rFonts w:cs="Arial"/>
                <w:b/>
                <w:highlight w:val="yellow"/>
              </w:rPr>
              <w:t xml:space="preserve"> a.</w:t>
            </w:r>
            <w:r w:rsidRPr="00DA2568">
              <w:rPr>
                <w:rFonts w:cs="Arial"/>
                <w:b/>
                <w:highlight w:val="yellow"/>
              </w:rPr>
              <w:t>m</w:t>
            </w:r>
            <w:r w:rsidRPr="00DA2568">
              <w:rPr>
                <w:rFonts w:cs="Arial"/>
                <w:b/>
                <w:highlight w:val="yellow"/>
              </w:rPr>
              <w:t>.</w:t>
            </w:r>
          </w:p>
        </w:tc>
      </w:tr>
      <w:tr w:rsidR="00DA2568" w:rsidRPr="0051785A" w:rsidTr="00284007">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4E47D9" w:rsidRDefault="00DA2568" w:rsidP="00DA2568">
            <w:pPr>
              <w:numPr>
                <w:ilvl w:val="0"/>
                <w:numId w:val="31"/>
              </w:numPr>
              <w:rPr>
                <w:rFonts w:cs="Arial"/>
              </w:rPr>
            </w:pPr>
            <w:r w:rsidRPr="004E47D9">
              <w:rPr>
                <w:rFonts w:cs="Arial"/>
              </w:rPr>
              <w:t>Verificación, Validación y Evaluación contenido de las Propuestas Técnicas “Sobre A” (Informe Técnico) visitas técnicas y de las muestras.</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4E47D9" w:rsidRDefault="00DA2568" w:rsidP="00284007">
            <w:pPr>
              <w:rPr>
                <w:rFonts w:cs="Arial"/>
                <w:b/>
              </w:rPr>
            </w:pPr>
            <w:r w:rsidRPr="004E47D9">
              <w:rPr>
                <w:rFonts w:cs="Arial"/>
                <w:b/>
              </w:rPr>
              <w:t xml:space="preserve">Del 25 de mayo al </w:t>
            </w:r>
            <w:r>
              <w:rPr>
                <w:rFonts w:cs="Arial"/>
                <w:b/>
              </w:rPr>
              <w:t>14</w:t>
            </w:r>
            <w:r w:rsidRPr="004E47D9">
              <w:rPr>
                <w:rFonts w:cs="Arial"/>
                <w:b/>
              </w:rPr>
              <w:t xml:space="preserve"> de </w:t>
            </w:r>
            <w:r>
              <w:rPr>
                <w:rFonts w:cs="Arial"/>
                <w:b/>
              </w:rPr>
              <w:t xml:space="preserve">junio </w:t>
            </w:r>
            <w:r w:rsidRPr="004E47D9">
              <w:rPr>
                <w:rFonts w:cs="Arial"/>
                <w:b/>
              </w:rPr>
              <w:t>de 2018</w:t>
            </w:r>
          </w:p>
        </w:tc>
      </w:tr>
      <w:tr w:rsidR="00DA2568" w:rsidRPr="0051785A" w:rsidTr="00284007">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48400C" w:rsidRDefault="00DA2568" w:rsidP="00DA2568">
            <w:pPr>
              <w:numPr>
                <w:ilvl w:val="0"/>
                <w:numId w:val="31"/>
              </w:numPr>
              <w:rPr>
                <w:rFonts w:cs="Arial"/>
              </w:rPr>
            </w:pPr>
            <w:r w:rsidRPr="0048400C">
              <w:rPr>
                <w:rFonts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48400C" w:rsidRDefault="00DA2568" w:rsidP="00284007">
            <w:pPr>
              <w:rPr>
                <w:rFonts w:cs="Arial"/>
                <w:b/>
                <w:color w:val="FF0000"/>
              </w:rPr>
            </w:pPr>
            <w:r w:rsidRPr="0048400C">
              <w:rPr>
                <w:rFonts w:cs="Arial"/>
                <w:b/>
              </w:rPr>
              <w:t xml:space="preserve">Desde el </w:t>
            </w:r>
            <w:r>
              <w:rPr>
                <w:rFonts w:cs="Arial"/>
                <w:b/>
              </w:rPr>
              <w:t>15 al 18</w:t>
            </w:r>
            <w:r w:rsidRPr="0048400C">
              <w:rPr>
                <w:rFonts w:cs="Arial"/>
                <w:b/>
              </w:rPr>
              <w:t xml:space="preserve"> de </w:t>
            </w:r>
            <w:proofErr w:type="gramStart"/>
            <w:r w:rsidRPr="0048400C">
              <w:rPr>
                <w:rFonts w:cs="Arial"/>
                <w:b/>
              </w:rPr>
              <w:t>junio  2018</w:t>
            </w:r>
            <w:proofErr w:type="gramEnd"/>
          </w:p>
        </w:tc>
      </w:tr>
      <w:tr w:rsidR="00DA2568" w:rsidRPr="0051785A" w:rsidTr="00284007">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48400C" w:rsidRDefault="00DA2568" w:rsidP="00DA2568">
            <w:pPr>
              <w:numPr>
                <w:ilvl w:val="0"/>
                <w:numId w:val="31"/>
              </w:numPr>
              <w:rPr>
                <w:rFonts w:cs="Arial"/>
              </w:rPr>
            </w:pPr>
            <w:r w:rsidRPr="0048400C">
              <w:rPr>
                <w:rFonts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48400C" w:rsidRDefault="00DA2568" w:rsidP="00284007">
            <w:pPr>
              <w:rPr>
                <w:rFonts w:cs="Arial"/>
                <w:b/>
                <w:color w:val="FF0000"/>
              </w:rPr>
            </w:pPr>
            <w:r w:rsidRPr="0048400C">
              <w:rPr>
                <w:rFonts w:cs="Arial"/>
                <w:b/>
              </w:rPr>
              <w:t xml:space="preserve">Desde el </w:t>
            </w:r>
            <w:r>
              <w:rPr>
                <w:rFonts w:cs="Arial"/>
                <w:b/>
              </w:rPr>
              <w:t>15 al 18</w:t>
            </w:r>
            <w:r w:rsidRPr="0048400C">
              <w:rPr>
                <w:rFonts w:cs="Arial"/>
                <w:b/>
              </w:rPr>
              <w:t xml:space="preserve"> de </w:t>
            </w:r>
            <w:proofErr w:type="gramStart"/>
            <w:r w:rsidRPr="0048400C">
              <w:rPr>
                <w:rFonts w:cs="Arial"/>
                <w:b/>
              </w:rPr>
              <w:t>junio  2018</w:t>
            </w:r>
            <w:proofErr w:type="gramEnd"/>
          </w:p>
        </w:tc>
      </w:tr>
      <w:tr w:rsidR="00DA2568" w:rsidRPr="0051785A" w:rsidTr="00284007">
        <w:trPr>
          <w:trHeight w:val="690"/>
          <w:jc w:val="center"/>
        </w:trPr>
        <w:tc>
          <w:tcPr>
            <w:tcW w:w="5400" w:type="dxa"/>
            <w:vMerge w:val="restart"/>
            <w:tcBorders>
              <w:top w:val="single" w:sz="4" w:space="0" w:color="auto"/>
              <w:left w:val="single" w:sz="4" w:space="0" w:color="auto"/>
              <w:right w:val="single" w:sz="4" w:space="0" w:color="auto"/>
            </w:tcBorders>
            <w:vAlign w:val="center"/>
          </w:tcPr>
          <w:p w:rsidR="00DA2568" w:rsidRPr="0048400C" w:rsidRDefault="00DA2568" w:rsidP="00DA2568">
            <w:pPr>
              <w:numPr>
                <w:ilvl w:val="0"/>
                <w:numId w:val="31"/>
              </w:numPr>
              <w:rPr>
                <w:rFonts w:cs="Arial"/>
              </w:rPr>
            </w:pPr>
            <w:r w:rsidRPr="0048400C">
              <w:rPr>
                <w:rFonts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48400C" w:rsidRDefault="00DA2568" w:rsidP="00284007">
            <w:pPr>
              <w:jc w:val="both"/>
              <w:rPr>
                <w:rFonts w:cs="Arial"/>
                <w:b/>
              </w:rPr>
            </w:pPr>
            <w:r w:rsidRPr="0048400C">
              <w:rPr>
                <w:rFonts w:cs="Arial"/>
                <w:b/>
              </w:rPr>
              <w:t>Recepción de documentos subsanados: Dentro de los cinco (5) días laborables contados a partir de la notificación de la subsanación, en horario de 9:00 am a 4:00 pm, en las oficinas del INABIE.</w:t>
            </w:r>
          </w:p>
        </w:tc>
      </w:tr>
      <w:tr w:rsidR="00DA2568" w:rsidRPr="0051785A" w:rsidTr="00284007">
        <w:trPr>
          <w:trHeight w:val="690"/>
          <w:jc w:val="center"/>
        </w:trPr>
        <w:tc>
          <w:tcPr>
            <w:tcW w:w="5400" w:type="dxa"/>
            <w:vMerge/>
            <w:tcBorders>
              <w:left w:val="single" w:sz="4" w:space="0" w:color="auto"/>
              <w:bottom w:val="single" w:sz="4" w:space="0" w:color="auto"/>
              <w:right w:val="single" w:sz="4" w:space="0" w:color="auto"/>
            </w:tcBorders>
            <w:vAlign w:val="center"/>
          </w:tcPr>
          <w:p w:rsidR="00DA2568" w:rsidRPr="0048400C" w:rsidRDefault="00DA2568" w:rsidP="00DA2568">
            <w:pPr>
              <w:numPr>
                <w:ilvl w:val="0"/>
                <w:numId w:val="31"/>
              </w:numPr>
              <w:rPr>
                <w:rFonts w:cs="Arial"/>
              </w:rPr>
            </w:pP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48400C" w:rsidRDefault="00DA2568" w:rsidP="00284007">
            <w:pPr>
              <w:jc w:val="both"/>
              <w:rPr>
                <w:rFonts w:cs="Arial"/>
                <w:b/>
              </w:rPr>
            </w:pPr>
            <w:r w:rsidRPr="0048400C">
              <w:rPr>
                <w:rFonts w:cs="Arial"/>
                <w:b/>
              </w:rPr>
              <w:t>Ponderación de documentos subsanados: Dentro de los cinco (5) días laborables siguientes a la recepción de los documentos subsanados.</w:t>
            </w:r>
          </w:p>
        </w:tc>
      </w:tr>
      <w:tr w:rsidR="00DA2568" w:rsidRPr="0051785A" w:rsidTr="00284007">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770F38" w:rsidRDefault="00DA2568" w:rsidP="00DA2568">
            <w:pPr>
              <w:numPr>
                <w:ilvl w:val="0"/>
                <w:numId w:val="31"/>
              </w:numPr>
              <w:rPr>
                <w:rFonts w:cs="Arial"/>
              </w:rPr>
            </w:pPr>
            <w:r w:rsidRPr="00770F38">
              <w:rPr>
                <w:rFonts w:cs="Arial"/>
              </w:rPr>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770F38" w:rsidRDefault="00DA2568" w:rsidP="00284007">
            <w:pPr>
              <w:rPr>
                <w:rFonts w:cs="Arial"/>
                <w:b/>
                <w:color w:val="FF0000"/>
              </w:rPr>
            </w:pPr>
            <w:r w:rsidRPr="00770F38">
              <w:rPr>
                <w:rFonts w:cs="Arial"/>
                <w:b/>
              </w:rPr>
              <w:t xml:space="preserve">Desde el </w:t>
            </w:r>
            <w:r>
              <w:rPr>
                <w:rFonts w:cs="Arial"/>
                <w:b/>
              </w:rPr>
              <w:t>martes 3</w:t>
            </w:r>
            <w:r w:rsidRPr="00770F38">
              <w:rPr>
                <w:rFonts w:cs="Arial"/>
                <w:b/>
              </w:rPr>
              <w:t xml:space="preserve"> al </w:t>
            </w:r>
            <w:r>
              <w:rPr>
                <w:rFonts w:cs="Arial"/>
                <w:b/>
              </w:rPr>
              <w:t>4 de julio</w:t>
            </w:r>
            <w:r w:rsidRPr="00770F38">
              <w:rPr>
                <w:rFonts w:cs="Arial"/>
                <w:b/>
              </w:rPr>
              <w:t xml:space="preserve"> 2018</w:t>
            </w:r>
          </w:p>
        </w:tc>
      </w:tr>
      <w:tr w:rsidR="00DA2568" w:rsidRPr="0051785A" w:rsidTr="00284007">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3D05D1" w:rsidRDefault="00DA2568" w:rsidP="00DA2568">
            <w:pPr>
              <w:numPr>
                <w:ilvl w:val="0"/>
                <w:numId w:val="31"/>
              </w:numPr>
              <w:rPr>
                <w:rFonts w:cs="Arial"/>
                <w:color w:val="000000" w:themeColor="text1"/>
              </w:rPr>
            </w:pPr>
            <w:r w:rsidRPr="003D05D1">
              <w:rPr>
                <w:rFonts w:cs="Arial"/>
                <w:color w:val="000000" w:themeColor="text1"/>
              </w:rPr>
              <w:t>Convocatoria Acto de Entrega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3D05D1" w:rsidRDefault="00DA2568" w:rsidP="00284007">
            <w:pPr>
              <w:rPr>
                <w:rFonts w:cs="Arial"/>
                <w:b/>
                <w:color w:val="000000" w:themeColor="text1"/>
              </w:rPr>
            </w:pPr>
            <w:r w:rsidRPr="003D05D1">
              <w:rPr>
                <w:rFonts w:cs="Arial"/>
                <w:b/>
                <w:color w:val="000000" w:themeColor="text1"/>
              </w:rPr>
              <w:t>Jueves 5 al martes 10 de julio 2018</w:t>
            </w:r>
          </w:p>
        </w:tc>
      </w:tr>
      <w:tr w:rsidR="00DA2568" w:rsidRPr="0051785A" w:rsidTr="00284007">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3D05D1" w:rsidRDefault="00DA2568" w:rsidP="00DA2568">
            <w:pPr>
              <w:numPr>
                <w:ilvl w:val="0"/>
                <w:numId w:val="31"/>
              </w:numPr>
              <w:rPr>
                <w:rFonts w:cs="Arial"/>
                <w:color w:val="000000" w:themeColor="text1"/>
              </w:rPr>
            </w:pPr>
            <w:r w:rsidRPr="003D05D1">
              <w:rPr>
                <w:rFonts w:cs="Arial"/>
                <w:color w:val="000000" w:themeColor="text1"/>
              </w:rPr>
              <w:t xml:space="preserve">Acto de Entrega de Adjudicación </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B141C6" w:rsidRDefault="00DA2568" w:rsidP="00284007">
            <w:pPr>
              <w:jc w:val="both"/>
              <w:rPr>
                <w:rFonts w:cs="Arial"/>
                <w:b/>
              </w:rPr>
            </w:pPr>
            <w:r w:rsidRPr="00B141C6">
              <w:rPr>
                <w:rFonts w:cs="Arial"/>
                <w:b/>
              </w:rPr>
              <w:t>Miércoles 11 de julio de 2018</w:t>
            </w:r>
          </w:p>
        </w:tc>
      </w:tr>
      <w:tr w:rsidR="00DA2568" w:rsidRPr="0051785A" w:rsidTr="00284007">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3D05D1" w:rsidRDefault="00DA2568" w:rsidP="00DA2568">
            <w:pPr>
              <w:numPr>
                <w:ilvl w:val="0"/>
                <w:numId w:val="31"/>
              </w:numPr>
              <w:rPr>
                <w:rFonts w:cs="Arial"/>
                <w:color w:val="000000" w:themeColor="text1"/>
              </w:rPr>
            </w:pPr>
            <w:r w:rsidRPr="003D05D1">
              <w:rPr>
                <w:rFonts w:cs="Arial"/>
                <w:color w:val="000000" w:themeColor="text1"/>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B141C6" w:rsidRDefault="00DA2568" w:rsidP="00284007">
            <w:pPr>
              <w:rPr>
                <w:rFonts w:cs="Arial"/>
                <w:b/>
              </w:rPr>
            </w:pPr>
            <w:r w:rsidRPr="00B141C6">
              <w:rPr>
                <w:rFonts w:cs="Arial"/>
                <w:b/>
              </w:rPr>
              <w:t>Miércoles 11 de julio de 2018</w:t>
            </w:r>
          </w:p>
        </w:tc>
      </w:tr>
      <w:tr w:rsidR="00DA2568" w:rsidRPr="0051785A" w:rsidTr="00284007">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9946AC" w:rsidRDefault="00DA2568" w:rsidP="00DA2568">
            <w:pPr>
              <w:numPr>
                <w:ilvl w:val="0"/>
                <w:numId w:val="31"/>
              </w:numPr>
              <w:rPr>
                <w:rFonts w:cs="Arial"/>
              </w:rPr>
            </w:pPr>
            <w:r w:rsidRPr="009946AC">
              <w:rPr>
                <w:rFonts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9946AC" w:rsidRDefault="00DA2568" w:rsidP="00284007">
            <w:pPr>
              <w:rPr>
                <w:rFonts w:cs="Arial"/>
                <w:color w:val="FF0000"/>
              </w:rPr>
            </w:pPr>
            <w:r w:rsidRPr="009946AC">
              <w:rPr>
                <w:rFonts w:cs="Arial"/>
                <w:b/>
              </w:rPr>
              <w:t>Hasta el 18 de julio de 2018</w:t>
            </w:r>
          </w:p>
        </w:tc>
      </w:tr>
      <w:tr w:rsidR="00DA2568" w:rsidRPr="0051785A" w:rsidTr="00284007">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9946AC" w:rsidRDefault="00DA2568" w:rsidP="00DA2568">
            <w:pPr>
              <w:numPr>
                <w:ilvl w:val="0"/>
                <w:numId w:val="31"/>
              </w:numPr>
              <w:rPr>
                <w:rFonts w:cs="Arial"/>
              </w:rPr>
            </w:pPr>
            <w:r w:rsidRPr="009946AC">
              <w:rPr>
                <w:rFonts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9946AC" w:rsidRDefault="00DA2568" w:rsidP="00284007">
            <w:pPr>
              <w:rPr>
                <w:rFonts w:cs="Arial"/>
                <w:b/>
                <w:color w:val="FF0000"/>
              </w:rPr>
            </w:pPr>
            <w:r w:rsidRPr="009946AC">
              <w:rPr>
                <w:rFonts w:cs="Arial"/>
                <w:b/>
              </w:rPr>
              <w:t>Del 19 de julio al 6 de agosto 2018</w:t>
            </w:r>
          </w:p>
        </w:tc>
      </w:tr>
      <w:tr w:rsidR="00DA2568" w:rsidRPr="00424E65" w:rsidTr="00284007">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tcPr>
          <w:p w:rsidR="00DA2568" w:rsidRPr="009946AC" w:rsidRDefault="00DA2568" w:rsidP="00DA2568">
            <w:pPr>
              <w:numPr>
                <w:ilvl w:val="0"/>
                <w:numId w:val="31"/>
              </w:numPr>
              <w:rPr>
                <w:rFonts w:cs="Arial"/>
              </w:rPr>
            </w:pPr>
            <w:r w:rsidRPr="009946AC">
              <w:rPr>
                <w:rFonts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DA2568" w:rsidRPr="009946AC" w:rsidRDefault="00DA2568" w:rsidP="00284007">
            <w:pPr>
              <w:rPr>
                <w:rFonts w:cs="Arial"/>
                <w:b/>
                <w:color w:val="FF0000"/>
              </w:rPr>
            </w:pPr>
            <w:r w:rsidRPr="009946AC">
              <w:rPr>
                <w:rFonts w:cs="Arial"/>
                <w:b/>
              </w:rPr>
              <w:t>A partir del 9 de agosto</w:t>
            </w:r>
          </w:p>
        </w:tc>
      </w:tr>
      <w:bookmarkEnd w:id="10"/>
    </w:tbl>
    <w:p w:rsidR="00DA2568" w:rsidRDefault="00DA2568" w:rsidP="00DA2568">
      <w:pPr>
        <w:tabs>
          <w:tab w:val="left" w:pos="1646"/>
        </w:tabs>
      </w:pPr>
    </w:p>
    <w:p w:rsidR="003D53AC" w:rsidRDefault="003D53AC" w:rsidP="00EA4616">
      <w:pPr>
        <w:jc w:val="both"/>
        <w:rPr>
          <w:b/>
          <w:sz w:val="26"/>
          <w:szCs w:val="26"/>
        </w:rPr>
      </w:pPr>
    </w:p>
    <w:p w:rsidR="001D5B2D" w:rsidRDefault="001D5B2D" w:rsidP="00EA4616">
      <w:pPr>
        <w:jc w:val="both"/>
        <w:rPr>
          <w:b/>
          <w:sz w:val="26"/>
          <w:szCs w:val="26"/>
        </w:rPr>
      </w:pPr>
    </w:p>
    <w:p w:rsidR="001D5B2D" w:rsidRPr="001D5B2D" w:rsidRDefault="001D5B2D" w:rsidP="001D5B2D">
      <w:pPr>
        <w:pStyle w:val="Prrafodelista"/>
        <w:numPr>
          <w:ilvl w:val="0"/>
          <w:numId w:val="20"/>
        </w:numPr>
        <w:jc w:val="both"/>
        <w:rPr>
          <w:b/>
          <w:sz w:val="26"/>
          <w:szCs w:val="26"/>
        </w:rPr>
      </w:pPr>
      <w:r w:rsidRPr="001D5B2D">
        <w:rPr>
          <w:b/>
          <w:color w:val="000003"/>
          <w:sz w:val="26"/>
          <w:szCs w:val="26"/>
          <w:lang w:eastAsia="es-DO"/>
        </w:rPr>
        <w:lastRenderedPageBreak/>
        <w:t>Se modifica el numeral No. 2.</w:t>
      </w:r>
      <w:r>
        <w:rPr>
          <w:b/>
          <w:color w:val="000003"/>
          <w:sz w:val="26"/>
          <w:szCs w:val="26"/>
          <w:lang w:eastAsia="es-DO"/>
        </w:rPr>
        <w:t>12.1</w:t>
      </w:r>
      <w:r w:rsidRPr="001D5B2D">
        <w:rPr>
          <w:b/>
          <w:color w:val="000003"/>
          <w:sz w:val="26"/>
          <w:szCs w:val="26"/>
          <w:lang w:eastAsia="es-DO"/>
        </w:rPr>
        <w:t xml:space="preserve"> (</w:t>
      </w:r>
      <w:r>
        <w:rPr>
          <w:b/>
          <w:color w:val="000003"/>
          <w:sz w:val="26"/>
          <w:szCs w:val="26"/>
          <w:lang w:eastAsia="es-DO"/>
        </w:rPr>
        <w:t>Oficinas de Recepción de Propuestas</w:t>
      </w:r>
      <w:r w:rsidRPr="001D5B2D">
        <w:rPr>
          <w:b/>
          <w:color w:val="000003"/>
          <w:sz w:val="26"/>
          <w:szCs w:val="26"/>
          <w:lang w:eastAsia="es-DO"/>
        </w:rPr>
        <w:t>), para que en lo adelante exprese</w:t>
      </w:r>
      <w:r w:rsidRPr="001D5B2D">
        <w:rPr>
          <w:b/>
          <w:sz w:val="26"/>
          <w:szCs w:val="26"/>
        </w:rPr>
        <w:t>:</w:t>
      </w:r>
    </w:p>
    <w:p w:rsidR="001D5B2D" w:rsidRPr="00EA4616" w:rsidRDefault="001D5B2D" w:rsidP="00EA4616">
      <w:pPr>
        <w:jc w:val="both"/>
        <w:rPr>
          <w:b/>
          <w:sz w:val="26"/>
          <w:szCs w:val="26"/>
        </w:rPr>
      </w:pPr>
    </w:p>
    <w:p w:rsidR="00EA4616" w:rsidRDefault="00EA4616" w:rsidP="00EA4616">
      <w:pPr>
        <w:pStyle w:val="Ttulo4"/>
      </w:pPr>
      <w:r w:rsidRPr="00D44AF1">
        <w:t>2.12</w:t>
      </w:r>
      <w:r>
        <w:t>.1</w:t>
      </w:r>
      <w:r w:rsidRPr="00D44AF1">
        <w:t xml:space="preserve"> </w:t>
      </w:r>
      <w:r w:rsidRPr="00277FC3">
        <w:t>Oficinas</w:t>
      </w:r>
      <w:r>
        <w:t xml:space="preserve"> de Recepción de Propuestas </w:t>
      </w:r>
    </w:p>
    <w:p w:rsidR="00EA4616" w:rsidRPr="00F8491B" w:rsidRDefault="00EA4616" w:rsidP="00EA4616"/>
    <w:p w:rsidR="00EA4616" w:rsidRDefault="00EA4616" w:rsidP="00EA4616">
      <w:pPr>
        <w:pStyle w:val="Textoindependiente"/>
        <w:ind w:right="-136"/>
        <w:rPr>
          <w:rFonts w:cs="Arial"/>
          <w:color w:val="auto"/>
        </w:rPr>
      </w:pPr>
      <w:r w:rsidRPr="0077184F">
        <w:rPr>
          <w:rFonts w:cs="Arial"/>
          <w:color w:val="auto"/>
        </w:rPr>
        <w:t xml:space="preserve">En la siguiente página se ofrecen las direcciones a las que se deberán dirigir los </w:t>
      </w:r>
      <w:r>
        <w:rPr>
          <w:rFonts w:cs="Arial"/>
          <w:color w:val="auto"/>
        </w:rPr>
        <w:t>O</w:t>
      </w:r>
      <w:r w:rsidRPr="0077184F">
        <w:rPr>
          <w:rFonts w:cs="Arial"/>
          <w:color w:val="auto"/>
        </w:rPr>
        <w:t xml:space="preserve">ferentes a depositar, </w:t>
      </w:r>
      <w:r w:rsidRPr="00E801F6">
        <w:rPr>
          <w:rFonts w:cs="Arial"/>
          <w:color w:val="auto"/>
          <w:highlight w:val="yellow"/>
        </w:rPr>
        <w:t>Según la ubicación geográfica de</w:t>
      </w:r>
      <w:r w:rsidR="00E801F6" w:rsidRPr="00E801F6">
        <w:rPr>
          <w:rFonts w:cs="Arial"/>
          <w:color w:val="auto"/>
          <w:highlight w:val="yellow"/>
        </w:rPr>
        <w:t xml:space="preserve"> su unidad productiva (cocina)</w:t>
      </w:r>
      <w:r w:rsidRPr="00E801F6">
        <w:rPr>
          <w:rFonts w:cs="Arial"/>
          <w:color w:val="auto"/>
          <w:highlight w:val="yellow"/>
        </w:rPr>
        <w:t>.</w:t>
      </w:r>
    </w:p>
    <w:p w:rsidR="00EA4616" w:rsidRDefault="00EA4616" w:rsidP="00EA4616">
      <w:pPr>
        <w:pStyle w:val="Textoindependiente"/>
        <w:ind w:right="-136"/>
        <w:rPr>
          <w:rFonts w:cs="Arial"/>
          <w:color w:val="auto"/>
        </w:rPr>
      </w:pPr>
      <w:r>
        <w:rPr>
          <w:rFonts w:cs="Arial"/>
          <w:color w:val="auto"/>
        </w:rPr>
        <w:t xml:space="preserve">  </w:t>
      </w:r>
    </w:p>
    <w:p w:rsidR="001D5B2D" w:rsidRDefault="001D5B2D" w:rsidP="001D5B2D">
      <w:pPr>
        <w:tabs>
          <w:tab w:val="left" w:pos="7016"/>
        </w:tabs>
        <w:rPr>
          <w:rFonts w:cs="Arial"/>
          <w:b/>
          <w:sz w:val="22"/>
          <w:szCs w:val="22"/>
        </w:rPr>
      </w:pPr>
      <w:r w:rsidRPr="00C516A0">
        <w:rPr>
          <w:rFonts w:cs="Arial"/>
          <w:b/>
          <w:sz w:val="22"/>
          <w:szCs w:val="22"/>
        </w:rPr>
        <w:t xml:space="preserve">OFICINAS DE </w:t>
      </w:r>
      <w:r>
        <w:rPr>
          <w:rFonts w:cs="Arial"/>
          <w:b/>
          <w:sz w:val="22"/>
          <w:szCs w:val="22"/>
        </w:rPr>
        <w:t>RECEPCI</w:t>
      </w:r>
      <w:r>
        <w:rPr>
          <w:rFonts w:ascii="Segoe UI Symbol" w:hAnsi="Segoe UI Symbol" w:cs="Arial"/>
          <w:b/>
          <w:sz w:val="22"/>
          <w:szCs w:val="22"/>
        </w:rPr>
        <w:t>Ó</w:t>
      </w:r>
      <w:r w:rsidRPr="00C516A0">
        <w:rPr>
          <w:rFonts w:cs="Arial"/>
          <w:b/>
          <w:sz w:val="22"/>
          <w:szCs w:val="22"/>
        </w:rPr>
        <w:t>N DOCUMENTOS DE LOS OFERENTES /PROPONENTES, SEGÚ</w:t>
      </w:r>
      <w:r>
        <w:rPr>
          <w:rFonts w:cs="Arial"/>
          <w:b/>
          <w:sz w:val="22"/>
          <w:szCs w:val="22"/>
        </w:rPr>
        <w:t xml:space="preserve">N </w:t>
      </w:r>
      <w:proofErr w:type="gramStart"/>
      <w:r>
        <w:rPr>
          <w:rFonts w:cs="Arial"/>
          <w:b/>
          <w:sz w:val="22"/>
          <w:szCs w:val="22"/>
        </w:rPr>
        <w:t>PROVINCIAS,  PARA</w:t>
      </w:r>
      <w:proofErr w:type="gramEnd"/>
      <w:r>
        <w:rPr>
          <w:rFonts w:cs="Arial"/>
          <w:b/>
          <w:sz w:val="22"/>
          <w:szCs w:val="22"/>
        </w:rPr>
        <w:t xml:space="preserve"> LA LICITACIÓ</w:t>
      </w:r>
      <w:r w:rsidRPr="00C516A0">
        <w:rPr>
          <w:rFonts w:cs="Arial"/>
          <w:b/>
          <w:sz w:val="22"/>
          <w:szCs w:val="22"/>
        </w:rPr>
        <w:t>N (REF: INABIE -CCC-LPN-</w:t>
      </w:r>
      <w:r>
        <w:rPr>
          <w:rFonts w:cs="Arial"/>
          <w:b/>
          <w:sz w:val="22"/>
          <w:szCs w:val="22"/>
        </w:rPr>
        <w:t>2018-0007)</w:t>
      </w:r>
    </w:p>
    <w:p w:rsidR="001D5B2D" w:rsidRDefault="001D5B2D" w:rsidP="001D5B2D">
      <w:pPr>
        <w:tabs>
          <w:tab w:val="left" w:pos="7016"/>
        </w:tabs>
        <w:rPr>
          <w:rFonts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505"/>
        <w:gridCol w:w="2849"/>
        <w:gridCol w:w="3186"/>
      </w:tblGrid>
      <w:tr w:rsidR="001D5B2D" w:rsidTr="00284007">
        <w:trPr>
          <w:trHeight w:val="705"/>
        </w:trPr>
        <w:tc>
          <w:tcPr>
            <w:tcW w:w="669" w:type="dxa"/>
          </w:tcPr>
          <w:p w:rsidR="001D5B2D" w:rsidRPr="00B6108F" w:rsidRDefault="001D5B2D" w:rsidP="00284007">
            <w:pPr>
              <w:tabs>
                <w:tab w:val="left" w:pos="7016"/>
              </w:tabs>
              <w:jc w:val="center"/>
              <w:rPr>
                <w:rFonts w:cs="Arial"/>
                <w:b/>
                <w:sz w:val="22"/>
                <w:szCs w:val="22"/>
              </w:rPr>
            </w:pPr>
            <w:bookmarkStart w:id="11" w:name="_Hlk505834258"/>
            <w:r w:rsidRPr="00B6108F">
              <w:rPr>
                <w:rFonts w:cs="Arial"/>
                <w:b/>
                <w:sz w:val="22"/>
                <w:szCs w:val="22"/>
              </w:rPr>
              <w:t>NO.</w:t>
            </w:r>
          </w:p>
        </w:tc>
        <w:tc>
          <w:tcPr>
            <w:tcW w:w="2505" w:type="dxa"/>
          </w:tcPr>
          <w:p w:rsidR="001D5B2D" w:rsidRPr="00B6108F" w:rsidRDefault="001D5B2D" w:rsidP="00284007">
            <w:pPr>
              <w:tabs>
                <w:tab w:val="left" w:pos="7016"/>
              </w:tabs>
              <w:jc w:val="center"/>
              <w:rPr>
                <w:rFonts w:cs="Arial"/>
                <w:b/>
                <w:sz w:val="22"/>
                <w:szCs w:val="22"/>
              </w:rPr>
            </w:pPr>
            <w:r w:rsidRPr="00B6108F">
              <w:rPr>
                <w:rFonts w:cs="Arial"/>
                <w:b/>
                <w:sz w:val="22"/>
                <w:szCs w:val="22"/>
              </w:rPr>
              <w:t>OFICINA DE RECEPCION</w:t>
            </w:r>
          </w:p>
        </w:tc>
        <w:tc>
          <w:tcPr>
            <w:tcW w:w="2849" w:type="dxa"/>
          </w:tcPr>
          <w:p w:rsidR="001D5B2D" w:rsidRPr="00B6108F" w:rsidRDefault="001D5B2D" w:rsidP="00284007">
            <w:pPr>
              <w:tabs>
                <w:tab w:val="left" w:pos="7016"/>
              </w:tabs>
              <w:jc w:val="center"/>
              <w:rPr>
                <w:rFonts w:cs="Arial"/>
                <w:b/>
                <w:sz w:val="22"/>
                <w:szCs w:val="22"/>
              </w:rPr>
            </w:pPr>
            <w:r w:rsidRPr="00B6108F">
              <w:rPr>
                <w:rFonts w:cs="Arial"/>
                <w:b/>
                <w:sz w:val="22"/>
                <w:szCs w:val="22"/>
              </w:rPr>
              <w:t>PROVINCIAS</w:t>
            </w:r>
          </w:p>
        </w:tc>
        <w:tc>
          <w:tcPr>
            <w:tcW w:w="3186" w:type="dxa"/>
          </w:tcPr>
          <w:p w:rsidR="001D5B2D" w:rsidRPr="001D5B2D" w:rsidRDefault="001D5B2D" w:rsidP="00284007">
            <w:pPr>
              <w:tabs>
                <w:tab w:val="left" w:pos="7016"/>
              </w:tabs>
              <w:jc w:val="center"/>
              <w:rPr>
                <w:rFonts w:cs="Arial"/>
                <w:b/>
                <w:sz w:val="22"/>
                <w:szCs w:val="22"/>
                <w:highlight w:val="yellow"/>
              </w:rPr>
            </w:pPr>
            <w:r w:rsidRPr="001D5B2D">
              <w:rPr>
                <w:rFonts w:cs="Arial"/>
                <w:b/>
                <w:sz w:val="22"/>
                <w:szCs w:val="22"/>
                <w:highlight w:val="yellow"/>
              </w:rPr>
              <w:t>DIRECCIÒN</w:t>
            </w:r>
          </w:p>
        </w:tc>
      </w:tr>
      <w:tr w:rsidR="001D5B2D" w:rsidTr="00284007">
        <w:trPr>
          <w:trHeight w:val="1112"/>
        </w:trPr>
        <w:tc>
          <w:tcPr>
            <w:tcW w:w="669" w:type="dxa"/>
          </w:tcPr>
          <w:p w:rsidR="001D5B2D" w:rsidRPr="00B6108F" w:rsidRDefault="001D5B2D" w:rsidP="00284007">
            <w:pPr>
              <w:tabs>
                <w:tab w:val="left" w:pos="7016"/>
              </w:tabs>
              <w:rPr>
                <w:rFonts w:cs="Arial"/>
                <w:sz w:val="22"/>
                <w:szCs w:val="22"/>
              </w:rPr>
            </w:pPr>
            <w:r w:rsidRPr="00B6108F">
              <w:rPr>
                <w:rFonts w:cs="Arial"/>
                <w:sz w:val="22"/>
                <w:szCs w:val="22"/>
              </w:rPr>
              <w:t>1</w:t>
            </w:r>
          </w:p>
        </w:tc>
        <w:tc>
          <w:tcPr>
            <w:tcW w:w="2505" w:type="dxa"/>
          </w:tcPr>
          <w:p w:rsidR="001D5B2D" w:rsidRPr="00B6108F" w:rsidRDefault="001D5B2D" w:rsidP="00284007">
            <w:pPr>
              <w:tabs>
                <w:tab w:val="left" w:pos="7016"/>
              </w:tabs>
              <w:rPr>
                <w:rFonts w:cs="Arial"/>
                <w:sz w:val="22"/>
                <w:szCs w:val="22"/>
              </w:rPr>
            </w:pPr>
            <w:r>
              <w:rPr>
                <w:rFonts w:cs="Arial"/>
                <w:sz w:val="22"/>
                <w:szCs w:val="22"/>
              </w:rPr>
              <w:t xml:space="preserve">Azua </w:t>
            </w:r>
          </w:p>
        </w:tc>
        <w:tc>
          <w:tcPr>
            <w:tcW w:w="2849" w:type="dxa"/>
          </w:tcPr>
          <w:p w:rsidR="001D5B2D" w:rsidRDefault="001D5B2D" w:rsidP="00284007">
            <w:pPr>
              <w:tabs>
                <w:tab w:val="left" w:pos="7016"/>
              </w:tabs>
              <w:rPr>
                <w:rFonts w:cs="Arial"/>
                <w:sz w:val="22"/>
                <w:szCs w:val="22"/>
              </w:rPr>
            </w:pPr>
            <w:r>
              <w:rPr>
                <w:rFonts w:cs="Arial"/>
                <w:sz w:val="22"/>
                <w:szCs w:val="22"/>
              </w:rPr>
              <w:t xml:space="preserve">Azua </w:t>
            </w:r>
          </w:p>
          <w:p w:rsidR="001D5B2D" w:rsidRDefault="001D5B2D" w:rsidP="00284007">
            <w:pPr>
              <w:tabs>
                <w:tab w:val="left" w:pos="7016"/>
              </w:tabs>
              <w:jc w:val="both"/>
              <w:rPr>
                <w:rFonts w:cs="Arial"/>
                <w:sz w:val="22"/>
                <w:szCs w:val="22"/>
              </w:rPr>
            </w:pPr>
            <w:r>
              <w:rPr>
                <w:rFonts w:cs="Arial"/>
                <w:sz w:val="22"/>
                <w:szCs w:val="22"/>
              </w:rPr>
              <w:t xml:space="preserve">San José de </w:t>
            </w:r>
            <w:proofErr w:type="spellStart"/>
            <w:r>
              <w:rPr>
                <w:rFonts w:cs="Arial"/>
                <w:sz w:val="22"/>
                <w:szCs w:val="22"/>
              </w:rPr>
              <w:t>Ocoa</w:t>
            </w:r>
            <w:proofErr w:type="spellEnd"/>
          </w:p>
          <w:p w:rsidR="001D5B2D" w:rsidRPr="00B6108F" w:rsidRDefault="001D5B2D" w:rsidP="00284007">
            <w:pPr>
              <w:tabs>
                <w:tab w:val="left" w:pos="7016"/>
              </w:tabs>
              <w:jc w:val="both"/>
              <w:rPr>
                <w:rFonts w:cs="Arial"/>
                <w:sz w:val="22"/>
                <w:szCs w:val="22"/>
              </w:rPr>
            </w:pPr>
            <w:r>
              <w:rPr>
                <w:rFonts w:cs="Arial"/>
                <w:sz w:val="22"/>
                <w:szCs w:val="22"/>
              </w:rPr>
              <w:t>Peravia</w:t>
            </w:r>
          </w:p>
        </w:tc>
        <w:tc>
          <w:tcPr>
            <w:tcW w:w="3186" w:type="dxa"/>
          </w:tcPr>
          <w:p w:rsidR="001D5B2D" w:rsidRPr="001D5B2D" w:rsidRDefault="001D5B2D" w:rsidP="00284007">
            <w:pPr>
              <w:tabs>
                <w:tab w:val="left" w:pos="7016"/>
              </w:tabs>
              <w:rPr>
                <w:highlight w:val="yellow"/>
              </w:rPr>
            </w:pPr>
            <w:r w:rsidRPr="001D5B2D">
              <w:rPr>
                <w:highlight w:val="yellow"/>
              </w:rPr>
              <w:t xml:space="preserve">Salón Multiuso del Distrito Educativo 03-01 </w:t>
            </w:r>
          </w:p>
          <w:p w:rsidR="001D5B2D" w:rsidRPr="001D5B2D" w:rsidRDefault="001D5B2D" w:rsidP="00284007">
            <w:pPr>
              <w:tabs>
                <w:tab w:val="left" w:pos="7016"/>
              </w:tabs>
              <w:rPr>
                <w:highlight w:val="yellow"/>
              </w:rPr>
            </w:pPr>
          </w:p>
          <w:p w:rsidR="001D5B2D" w:rsidRPr="001D5B2D" w:rsidRDefault="001D5B2D" w:rsidP="00284007">
            <w:pPr>
              <w:tabs>
                <w:tab w:val="left" w:pos="7016"/>
              </w:tabs>
              <w:rPr>
                <w:rFonts w:cs="Arial"/>
                <w:sz w:val="22"/>
                <w:szCs w:val="22"/>
                <w:highlight w:val="yellow"/>
              </w:rPr>
            </w:pPr>
            <w:r w:rsidRPr="001D5B2D">
              <w:rPr>
                <w:highlight w:val="yellow"/>
              </w:rPr>
              <w:t>C/Marcos Medina No. 55 detrás del Liceo Secundario Román V. Castro Teléfono: 809-521-246</w:t>
            </w:r>
          </w:p>
        </w:tc>
      </w:tr>
      <w:tr w:rsidR="001D5B2D" w:rsidTr="00284007">
        <w:tc>
          <w:tcPr>
            <w:tcW w:w="669" w:type="dxa"/>
          </w:tcPr>
          <w:p w:rsidR="001D5B2D" w:rsidRPr="00B6108F" w:rsidRDefault="001D5B2D" w:rsidP="00284007">
            <w:pPr>
              <w:tabs>
                <w:tab w:val="left" w:pos="7016"/>
              </w:tabs>
              <w:rPr>
                <w:rFonts w:cs="Arial"/>
                <w:sz w:val="22"/>
                <w:szCs w:val="22"/>
              </w:rPr>
            </w:pPr>
            <w:r w:rsidRPr="00B6108F">
              <w:rPr>
                <w:rFonts w:cs="Arial"/>
                <w:sz w:val="22"/>
                <w:szCs w:val="22"/>
              </w:rPr>
              <w:t>2</w:t>
            </w:r>
          </w:p>
        </w:tc>
        <w:tc>
          <w:tcPr>
            <w:tcW w:w="2505" w:type="dxa"/>
          </w:tcPr>
          <w:p w:rsidR="001D5B2D" w:rsidRPr="00B6108F" w:rsidRDefault="001D5B2D" w:rsidP="00284007">
            <w:pPr>
              <w:tabs>
                <w:tab w:val="left" w:pos="7016"/>
              </w:tabs>
              <w:rPr>
                <w:rFonts w:cs="Arial"/>
                <w:sz w:val="22"/>
                <w:szCs w:val="22"/>
              </w:rPr>
            </w:pPr>
            <w:r>
              <w:rPr>
                <w:rFonts w:cs="Arial"/>
                <w:sz w:val="22"/>
                <w:szCs w:val="22"/>
              </w:rPr>
              <w:t>Barahona</w:t>
            </w:r>
          </w:p>
        </w:tc>
        <w:tc>
          <w:tcPr>
            <w:tcW w:w="2849" w:type="dxa"/>
          </w:tcPr>
          <w:p w:rsidR="001D5B2D" w:rsidRDefault="001D5B2D" w:rsidP="00284007">
            <w:pPr>
              <w:tabs>
                <w:tab w:val="left" w:pos="7016"/>
              </w:tabs>
              <w:rPr>
                <w:rFonts w:cs="Arial"/>
                <w:sz w:val="22"/>
                <w:szCs w:val="22"/>
              </w:rPr>
            </w:pPr>
            <w:r>
              <w:rPr>
                <w:rFonts w:cs="Arial"/>
                <w:sz w:val="22"/>
                <w:szCs w:val="22"/>
              </w:rPr>
              <w:t>Barahona</w:t>
            </w:r>
          </w:p>
          <w:p w:rsidR="001D5B2D" w:rsidRPr="00B6108F" w:rsidRDefault="001D5B2D" w:rsidP="00284007">
            <w:pPr>
              <w:tabs>
                <w:tab w:val="left" w:pos="7016"/>
              </w:tabs>
              <w:rPr>
                <w:rFonts w:cs="Arial"/>
                <w:sz w:val="22"/>
                <w:szCs w:val="22"/>
              </w:rPr>
            </w:pPr>
            <w:r>
              <w:rPr>
                <w:rFonts w:cs="Arial"/>
                <w:sz w:val="22"/>
                <w:szCs w:val="22"/>
              </w:rPr>
              <w:t>Pedernales</w:t>
            </w:r>
          </w:p>
        </w:tc>
        <w:tc>
          <w:tcPr>
            <w:tcW w:w="3186" w:type="dxa"/>
          </w:tcPr>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 xml:space="preserve">Centro Leonor </w:t>
            </w:r>
            <w:proofErr w:type="spellStart"/>
            <w:r w:rsidRPr="001D5B2D">
              <w:rPr>
                <w:rFonts w:cs="Arial"/>
                <w:sz w:val="22"/>
                <w:szCs w:val="22"/>
                <w:highlight w:val="yellow"/>
              </w:rPr>
              <w:t>Feltz</w:t>
            </w:r>
            <w:proofErr w:type="spellEnd"/>
            <w:r w:rsidRPr="001D5B2D">
              <w:rPr>
                <w:rFonts w:cs="Arial"/>
                <w:sz w:val="22"/>
                <w:szCs w:val="22"/>
                <w:highlight w:val="yellow"/>
              </w:rPr>
              <w:t>. Salón Multiuso</w:t>
            </w:r>
          </w:p>
          <w:p w:rsidR="001D5B2D" w:rsidRPr="001D5B2D" w:rsidRDefault="001D5B2D" w:rsidP="00284007">
            <w:pPr>
              <w:tabs>
                <w:tab w:val="left" w:pos="7016"/>
              </w:tabs>
              <w:rPr>
                <w:rFonts w:cs="Arial"/>
                <w:sz w:val="22"/>
                <w:szCs w:val="22"/>
                <w:highlight w:val="yellow"/>
              </w:rPr>
            </w:pPr>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C/Prolongación Avenida Luperón # 3</w:t>
            </w:r>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Teléfono: 809-524-3113</w:t>
            </w:r>
          </w:p>
          <w:p w:rsidR="001D5B2D" w:rsidRPr="001D5B2D" w:rsidRDefault="001D5B2D" w:rsidP="00284007">
            <w:pPr>
              <w:tabs>
                <w:tab w:val="left" w:pos="7016"/>
              </w:tabs>
              <w:rPr>
                <w:rFonts w:cs="Arial"/>
                <w:sz w:val="22"/>
                <w:szCs w:val="22"/>
                <w:highlight w:val="yellow"/>
              </w:rPr>
            </w:pPr>
          </w:p>
        </w:tc>
      </w:tr>
      <w:tr w:rsidR="001D5B2D" w:rsidTr="00284007">
        <w:trPr>
          <w:trHeight w:val="785"/>
        </w:trPr>
        <w:tc>
          <w:tcPr>
            <w:tcW w:w="669" w:type="dxa"/>
          </w:tcPr>
          <w:p w:rsidR="001D5B2D" w:rsidRPr="00B6108F" w:rsidRDefault="001D5B2D" w:rsidP="00284007">
            <w:pPr>
              <w:tabs>
                <w:tab w:val="left" w:pos="7016"/>
              </w:tabs>
              <w:rPr>
                <w:rFonts w:cs="Arial"/>
                <w:sz w:val="22"/>
                <w:szCs w:val="22"/>
              </w:rPr>
            </w:pPr>
            <w:r w:rsidRPr="00B6108F">
              <w:rPr>
                <w:rFonts w:cs="Arial"/>
                <w:sz w:val="22"/>
                <w:szCs w:val="22"/>
              </w:rPr>
              <w:t>3</w:t>
            </w:r>
          </w:p>
        </w:tc>
        <w:tc>
          <w:tcPr>
            <w:tcW w:w="2505" w:type="dxa"/>
          </w:tcPr>
          <w:p w:rsidR="001D5B2D" w:rsidRPr="00B6108F" w:rsidRDefault="001D5B2D" w:rsidP="00284007">
            <w:pPr>
              <w:tabs>
                <w:tab w:val="left" w:pos="7016"/>
              </w:tabs>
              <w:rPr>
                <w:rFonts w:cs="Arial"/>
                <w:sz w:val="22"/>
                <w:szCs w:val="22"/>
              </w:rPr>
            </w:pPr>
            <w:r>
              <w:rPr>
                <w:rFonts w:cs="Arial"/>
                <w:sz w:val="22"/>
                <w:szCs w:val="22"/>
              </w:rPr>
              <w:t>Bahoruco</w:t>
            </w:r>
          </w:p>
        </w:tc>
        <w:tc>
          <w:tcPr>
            <w:tcW w:w="2849" w:type="dxa"/>
          </w:tcPr>
          <w:p w:rsidR="001D5B2D" w:rsidRDefault="001D5B2D" w:rsidP="00284007">
            <w:pPr>
              <w:tabs>
                <w:tab w:val="left" w:pos="7016"/>
              </w:tabs>
              <w:rPr>
                <w:rFonts w:cs="Arial"/>
                <w:sz w:val="22"/>
                <w:szCs w:val="22"/>
              </w:rPr>
            </w:pPr>
            <w:r>
              <w:rPr>
                <w:rFonts w:cs="Arial"/>
                <w:sz w:val="22"/>
                <w:szCs w:val="22"/>
              </w:rPr>
              <w:t>Bahoruco</w:t>
            </w:r>
          </w:p>
          <w:p w:rsidR="001D5B2D" w:rsidRPr="00B6108F" w:rsidRDefault="001D5B2D" w:rsidP="00284007">
            <w:pPr>
              <w:tabs>
                <w:tab w:val="left" w:pos="7016"/>
              </w:tabs>
              <w:rPr>
                <w:rFonts w:cs="Arial"/>
                <w:sz w:val="22"/>
                <w:szCs w:val="22"/>
              </w:rPr>
            </w:pPr>
            <w:r>
              <w:rPr>
                <w:rFonts w:cs="Arial"/>
                <w:sz w:val="22"/>
                <w:szCs w:val="22"/>
              </w:rPr>
              <w:t>Independencia</w:t>
            </w:r>
          </w:p>
        </w:tc>
        <w:tc>
          <w:tcPr>
            <w:tcW w:w="3186" w:type="dxa"/>
          </w:tcPr>
          <w:p w:rsidR="001D5B2D" w:rsidRPr="001D5B2D" w:rsidRDefault="001D5B2D" w:rsidP="00284007">
            <w:pPr>
              <w:rPr>
                <w:rFonts w:cs="Arial"/>
                <w:sz w:val="22"/>
                <w:szCs w:val="22"/>
                <w:highlight w:val="yellow"/>
              </w:rPr>
            </w:pPr>
            <w:r w:rsidRPr="001D5B2D">
              <w:rPr>
                <w:rFonts w:cs="Arial"/>
                <w:sz w:val="22"/>
                <w:szCs w:val="22"/>
                <w:highlight w:val="yellow"/>
              </w:rPr>
              <w:t xml:space="preserve">Distrito Educativo 18-01 </w:t>
            </w:r>
            <w:proofErr w:type="spellStart"/>
            <w:r w:rsidRPr="001D5B2D">
              <w:rPr>
                <w:rFonts w:cs="Arial"/>
                <w:sz w:val="22"/>
                <w:szCs w:val="22"/>
                <w:highlight w:val="yellow"/>
              </w:rPr>
              <w:t>Neyba</w:t>
            </w:r>
            <w:proofErr w:type="spellEnd"/>
            <w:r w:rsidRPr="001D5B2D">
              <w:rPr>
                <w:rFonts w:cs="Arial"/>
                <w:sz w:val="22"/>
                <w:szCs w:val="22"/>
                <w:highlight w:val="yellow"/>
              </w:rPr>
              <w:t xml:space="preserve"> </w:t>
            </w:r>
          </w:p>
          <w:p w:rsidR="001D5B2D" w:rsidRPr="001D5B2D" w:rsidRDefault="001D5B2D" w:rsidP="00284007">
            <w:pPr>
              <w:rPr>
                <w:rFonts w:cs="Arial"/>
                <w:sz w:val="22"/>
                <w:szCs w:val="22"/>
                <w:highlight w:val="yellow"/>
              </w:rPr>
            </w:pPr>
          </w:p>
          <w:p w:rsidR="001D5B2D" w:rsidRPr="001D5B2D" w:rsidRDefault="001D5B2D" w:rsidP="00284007">
            <w:pPr>
              <w:spacing w:line="300" w:lineRule="atLeast"/>
              <w:rPr>
                <w:rFonts w:cs="Arial"/>
                <w:sz w:val="22"/>
                <w:szCs w:val="22"/>
                <w:highlight w:val="yellow"/>
              </w:rPr>
            </w:pPr>
            <w:r w:rsidRPr="001D5B2D">
              <w:rPr>
                <w:rFonts w:cs="Arial"/>
                <w:sz w:val="22"/>
                <w:szCs w:val="22"/>
                <w:highlight w:val="yellow"/>
              </w:rPr>
              <w:t xml:space="preserve">C/ Capotillo # 15, Esq. Cambronal </w:t>
            </w:r>
          </w:p>
          <w:p w:rsidR="001D5B2D" w:rsidRPr="001D5B2D" w:rsidRDefault="001D5B2D" w:rsidP="00284007">
            <w:pPr>
              <w:spacing w:line="300" w:lineRule="atLeast"/>
              <w:rPr>
                <w:rFonts w:cs="Arial"/>
                <w:sz w:val="22"/>
                <w:szCs w:val="22"/>
                <w:highlight w:val="yellow"/>
              </w:rPr>
            </w:pPr>
            <w:r w:rsidRPr="001D5B2D">
              <w:rPr>
                <w:rFonts w:cs="Arial"/>
                <w:sz w:val="22"/>
                <w:szCs w:val="22"/>
                <w:highlight w:val="yellow"/>
              </w:rPr>
              <w:t xml:space="preserve">Teléfono:(809) 527-3859 </w:t>
            </w:r>
          </w:p>
          <w:p w:rsidR="001D5B2D" w:rsidRPr="001D5B2D" w:rsidRDefault="001D5B2D" w:rsidP="00284007">
            <w:pPr>
              <w:tabs>
                <w:tab w:val="left" w:pos="7016"/>
              </w:tabs>
              <w:rPr>
                <w:rFonts w:cs="Arial"/>
                <w:sz w:val="22"/>
                <w:szCs w:val="22"/>
                <w:highlight w:val="yellow"/>
              </w:rPr>
            </w:pPr>
          </w:p>
        </w:tc>
      </w:tr>
      <w:tr w:rsidR="001D5B2D" w:rsidTr="00284007">
        <w:tc>
          <w:tcPr>
            <w:tcW w:w="669" w:type="dxa"/>
          </w:tcPr>
          <w:p w:rsidR="001D5B2D" w:rsidRPr="00A526A5" w:rsidRDefault="001D5B2D" w:rsidP="00284007">
            <w:pPr>
              <w:tabs>
                <w:tab w:val="left" w:pos="7016"/>
              </w:tabs>
              <w:rPr>
                <w:rFonts w:cs="Arial"/>
                <w:sz w:val="22"/>
                <w:szCs w:val="22"/>
              </w:rPr>
            </w:pPr>
            <w:r w:rsidRPr="00A526A5">
              <w:rPr>
                <w:rFonts w:cs="Arial"/>
                <w:sz w:val="22"/>
                <w:szCs w:val="22"/>
              </w:rPr>
              <w:t>4</w:t>
            </w:r>
          </w:p>
        </w:tc>
        <w:tc>
          <w:tcPr>
            <w:tcW w:w="2505" w:type="dxa"/>
          </w:tcPr>
          <w:p w:rsidR="001D5B2D" w:rsidRPr="00A526A5" w:rsidRDefault="001D5B2D" w:rsidP="00284007">
            <w:pPr>
              <w:tabs>
                <w:tab w:val="left" w:pos="7016"/>
              </w:tabs>
              <w:rPr>
                <w:rFonts w:cs="Arial"/>
                <w:sz w:val="22"/>
                <w:szCs w:val="22"/>
              </w:rPr>
            </w:pPr>
            <w:r w:rsidRPr="00A526A5">
              <w:rPr>
                <w:rFonts w:cs="Arial"/>
                <w:sz w:val="22"/>
                <w:szCs w:val="22"/>
              </w:rPr>
              <w:t>Mao</w:t>
            </w:r>
          </w:p>
        </w:tc>
        <w:tc>
          <w:tcPr>
            <w:tcW w:w="2849" w:type="dxa"/>
          </w:tcPr>
          <w:p w:rsidR="001D5B2D" w:rsidRPr="00A526A5" w:rsidRDefault="001D5B2D" w:rsidP="00284007">
            <w:pPr>
              <w:tabs>
                <w:tab w:val="left" w:pos="7016"/>
              </w:tabs>
              <w:rPr>
                <w:rFonts w:cs="Arial"/>
                <w:sz w:val="22"/>
                <w:szCs w:val="22"/>
              </w:rPr>
            </w:pPr>
            <w:r w:rsidRPr="00A526A5">
              <w:rPr>
                <w:rFonts w:cs="Arial"/>
                <w:sz w:val="22"/>
                <w:szCs w:val="22"/>
              </w:rPr>
              <w:t>Dajabón</w:t>
            </w:r>
          </w:p>
          <w:p w:rsidR="001D5B2D" w:rsidRPr="00A526A5" w:rsidRDefault="001D5B2D" w:rsidP="00284007">
            <w:pPr>
              <w:tabs>
                <w:tab w:val="left" w:pos="7016"/>
              </w:tabs>
              <w:rPr>
                <w:rFonts w:cs="Arial"/>
                <w:sz w:val="22"/>
                <w:szCs w:val="22"/>
              </w:rPr>
            </w:pPr>
            <w:r w:rsidRPr="00A526A5">
              <w:rPr>
                <w:rFonts w:cs="Arial"/>
                <w:sz w:val="22"/>
                <w:szCs w:val="22"/>
              </w:rPr>
              <w:t>Monte Cristi</w:t>
            </w:r>
          </w:p>
          <w:p w:rsidR="001D5B2D" w:rsidRPr="00A526A5" w:rsidRDefault="001D5B2D" w:rsidP="00284007">
            <w:pPr>
              <w:tabs>
                <w:tab w:val="left" w:pos="7016"/>
              </w:tabs>
              <w:rPr>
                <w:rFonts w:cs="Arial"/>
                <w:sz w:val="22"/>
                <w:szCs w:val="22"/>
              </w:rPr>
            </w:pPr>
            <w:r w:rsidRPr="00A526A5">
              <w:rPr>
                <w:rFonts w:cs="Arial"/>
                <w:sz w:val="22"/>
                <w:szCs w:val="22"/>
              </w:rPr>
              <w:t>Valverde</w:t>
            </w:r>
          </w:p>
          <w:p w:rsidR="001D5B2D" w:rsidRPr="00A526A5" w:rsidRDefault="001D5B2D" w:rsidP="00284007">
            <w:pPr>
              <w:tabs>
                <w:tab w:val="left" w:pos="7016"/>
              </w:tabs>
              <w:rPr>
                <w:rFonts w:cs="Arial"/>
                <w:sz w:val="22"/>
                <w:szCs w:val="22"/>
              </w:rPr>
            </w:pPr>
            <w:r w:rsidRPr="00A526A5">
              <w:rPr>
                <w:rFonts w:cs="Arial"/>
                <w:sz w:val="22"/>
                <w:szCs w:val="22"/>
              </w:rPr>
              <w:t>Santiago Rodríguez</w:t>
            </w:r>
          </w:p>
          <w:p w:rsidR="001D5B2D" w:rsidRPr="00A526A5" w:rsidRDefault="001D5B2D" w:rsidP="00284007">
            <w:pPr>
              <w:tabs>
                <w:tab w:val="left" w:pos="7016"/>
              </w:tabs>
              <w:rPr>
                <w:rFonts w:cs="Arial"/>
                <w:sz w:val="22"/>
                <w:szCs w:val="22"/>
              </w:rPr>
            </w:pPr>
          </w:p>
        </w:tc>
        <w:tc>
          <w:tcPr>
            <w:tcW w:w="3186" w:type="dxa"/>
          </w:tcPr>
          <w:p w:rsidR="001D5B2D" w:rsidRPr="001D5B2D" w:rsidRDefault="001D5B2D" w:rsidP="00284007">
            <w:pPr>
              <w:tabs>
                <w:tab w:val="left" w:pos="7016"/>
              </w:tabs>
              <w:rPr>
                <w:rFonts w:cs="Arial"/>
                <w:sz w:val="22"/>
                <w:szCs w:val="22"/>
                <w:highlight w:val="yellow"/>
              </w:rPr>
            </w:pPr>
            <w:proofErr w:type="spellStart"/>
            <w:proofErr w:type="gramStart"/>
            <w:r w:rsidRPr="001D5B2D">
              <w:rPr>
                <w:rFonts w:cs="Arial"/>
                <w:sz w:val="22"/>
                <w:szCs w:val="22"/>
                <w:highlight w:val="yellow"/>
              </w:rPr>
              <w:t>Audirorio</w:t>
            </w:r>
            <w:proofErr w:type="spellEnd"/>
            <w:r w:rsidRPr="001D5B2D">
              <w:rPr>
                <w:rFonts w:cs="Arial"/>
                <w:sz w:val="22"/>
                <w:szCs w:val="22"/>
                <w:highlight w:val="yellow"/>
              </w:rPr>
              <w:t xml:space="preserve">  Universidad</w:t>
            </w:r>
            <w:proofErr w:type="gramEnd"/>
            <w:r w:rsidRPr="001D5B2D">
              <w:rPr>
                <w:rFonts w:cs="Arial"/>
                <w:sz w:val="22"/>
                <w:szCs w:val="22"/>
                <w:highlight w:val="yellow"/>
              </w:rPr>
              <w:t xml:space="preserve"> Autónoma de Santo Domingo (UASD) Mao.</w:t>
            </w:r>
          </w:p>
          <w:p w:rsidR="001D5B2D" w:rsidRPr="001D5B2D" w:rsidRDefault="001D5B2D" w:rsidP="00284007">
            <w:pPr>
              <w:tabs>
                <w:tab w:val="left" w:pos="7016"/>
              </w:tabs>
              <w:rPr>
                <w:rFonts w:cs="Arial"/>
                <w:sz w:val="22"/>
                <w:szCs w:val="22"/>
                <w:highlight w:val="yellow"/>
              </w:rPr>
            </w:pPr>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 xml:space="preserve">Carretera Mao-Santiago </w:t>
            </w:r>
            <w:proofErr w:type="spellStart"/>
            <w:r w:rsidRPr="001D5B2D">
              <w:rPr>
                <w:rFonts w:cs="Arial"/>
                <w:sz w:val="22"/>
                <w:szCs w:val="22"/>
                <w:highlight w:val="yellow"/>
              </w:rPr>
              <w:t>Rodriguez</w:t>
            </w:r>
            <w:proofErr w:type="spellEnd"/>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Teléfono:</w:t>
            </w:r>
            <w:r w:rsidRPr="001D5B2D">
              <w:rPr>
                <w:highlight w:val="yellow"/>
              </w:rPr>
              <w:t xml:space="preserve"> </w:t>
            </w:r>
            <w:r w:rsidRPr="001D5B2D">
              <w:rPr>
                <w:rFonts w:cs="Arial"/>
                <w:sz w:val="22"/>
                <w:szCs w:val="22"/>
                <w:highlight w:val="yellow"/>
              </w:rPr>
              <w:t xml:space="preserve">809-572-1577 / 809-572-3918 </w:t>
            </w:r>
          </w:p>
        </w:tc>
      </w:tr>
      <w:tr w:rsidR="001D5B2D" w:rsidTr="00284007">
        <w:tc>
          <w:tcPr>
            <w:tcW w:w="669" w:type="dxa"/>
          </w:tcPr>
          <w:p w:rsidR="001D5B2D" w:rsidRPr="00B6108F" w:rsidRDefault="001D5B2D" w:rsidP="00284007">
            <w:pPr>
              <w:tabs>
                <w:tab w:val="left" w:pos="7016"/>
              </w:tabs>
              <w:rPr>
                <w:rFonts w:cs="Arial"/>
                <w:sz w:val="22"/>
                <w:szCs w:val="22"/>
              </w:rPr>
            </w:pPr>
            <w:r>
              <w:rPr>
                <w:rFonts w:cs="Arial"/>
                <w:sz w:val="22"/>
                <w:szCs w:val="22"/>
              </w:rPr>
              <w:t>5</w:t>
            </w:r>
          </w:p>
        </w:tc>
        <w:tc>
          <w:tcPr>
            <w:tcW w:w="2505" w:type="dxa"/>
          </w:tcPr>
          <w:p w:rsidR="001D5B2D" w:rsidRDefault="001D5B2D" w:rsidP="00284007">
            <w:pPr>
              <w:tabs>
                <w:tab w:val="left" w:pos="7016"/>
              </w:tabs>
              <w:rPr>
                <w:rFonts w:cs="Arial"/>
                <w:sz w:val="22"/>
                <w:szCs w:val="22"/>
              </w:rPr>
            </w:pPr>
            <w:r>
              <w:rPr>
                <w:rFonts w:cs="Arial"/>
                <w:sz w:val="22"/>
                <w:szCs w:val="22"/>
              </w:rPr>
              <w:t>San Cristóbal</w:t>
            </w:r>
          </w:p>
          <w:p w:rsidR="001D5B2D" w:rsidRPr="00B6108F" w:rsidRDefault="001D5B2D" w:rsidP="00284007">
            <w:pPr>
              <w:tabs>
                <w:tab w:val="left" w:pos="7016"/>
              </w:tabs>
              <w:rPr>
                <w:rFonts w:cs="Arial"/>
                <w:sz w:val="22"/>
                <w:szCs w:val="22"/>
              </w:rPr>
            </w:pPr>
          </w:p>
        </w:tc>
        <w:tc>
          <w:tcPr>
            <w:tcW w:w="2849" w:type="dxa"/>
          </w:tcPr>
          <w:p w:rsidR="001D5B2D" w:rsidRPr="00B6108F" w:rsidRDefault="001D5B2D" w:rsidP="00284007">
            <w:pPr>
              <w:tabs>
                <w:tab w:val="left" w:pos="7016"/>
              </w:tabs>
              <w:rPr>
                <w:rFonts w:cs="Arial"/>
                <w:sz w:val="22"/>
                <w:szCs w:val="22"/>
              </w:rPr>
            </w:pPr>
            <w:r>
              <w:rPr>
                <w:rFonts w:cs="Arial"/>
                <w:sz w:val="22"/>
                <w:szCs w:val="22"/>
              </w:rPr>
              <w:t>San Cristóbal</w:t>
            </w:r>
          </w:p>
        </w:tc>
        <w:tc>
          <w:tcPr>
            <w:tcW w:w="3186" w:type="dxa"/>
          </w:tcPr>
          <w:p w:rsidR="001D5B2D" w:rsidRPr="001D5B2D" w:rsidRDefault="001D5B2D" w:rsidP="00284007">
            <w:pPr>
              <w:rPr>
                <w:highlight w:val="yellow"/>
              </w:rPr>
            </w:pPr>
            <w:r w:rsidRPr="001D5B2D">
              <w:rPr>
                <w:highlight w:val="yellow"/>
              </w:rPr>
              <w:t xml:space="preserve">Gobernación Provincial de San Cristóbal </w:t>
            </w:r>
          </w:p>
          <w:p w:rsidR="001D5B2D" w:rsidRPr="001D5B2D" w:rsidRDefault="001D5B2D" w:rsidP="00284007">
            <w:pPr>
              <w:rPr>
                <w:highlight w:val="yellow"/>
              </w:rPr>
            </w:pPr>
            <w:r w:rsidRPr="001D5B2D">
              <w:rPr>
                <w:highlight w:val="yellow"/>
              </w:rPr>
              <w:t xml:space="preserve"> </w:t>
            </w:r>
          </w:p>
          <w:p w:rsidR="001D5B2D" w:rsidRPr="001D5B2D" w:rsidRDefault="001D5B2D" w:rsidP="00284007">
            <w:pPr>
              <w:rPr>
                <w:highlight w:val="yellow"/>
              </w:rPr>
            </w:pPr>
            <w:r w:rsidRPr="001D5B2D">
              <w:rPr>
                <w:highlight w:val="yellow"/>
              </w:rPr>
              <w:lastRenderedPageBreak/>
              <w:t xml:space="preserve">Av. Constitución Esquina C/ Modesto Díaz.  Teléfono: 809-528-0395 </w:t>
            </w:r>
          </w:p>
          <w:p w:rsidR="001D5B2D" w:rsidRPr="001D5B2D" w:rsidRDefault="001D5B2D" w:rsidP="00284007">
            <w:pPr>
              <w:tabs>
                <w:tab w:val="left" w:pos="7016"/>
              </w:tabs>
              <w:rPr>
                <w:rFonts w:cs="Arial"/>
                <w:sz w:val="22"/>
                <w:szCs w:val="22"/>
                <w:highlight w:val="yellow"/>
              </w:rPr>
            </w:pPr>
          </w:p>
        </w:tc>
      </w:tr>
      <w:tr w:rsidR="001D5B2D" w:rsidTr="00284007">
        <w:tc>
          <w:tcPr>
            <w:tcW w:w="669" w:type="dxa"/>
          </w:tcPr>
          <w:p w:rsidR="001D5B2D" w:rsidRDefault="001D5B2D" w:rsidP="00284007">
            <w:pPr>
              <w:tabs>
                <w:tab w:val="left" w:pos="7016"/>
              </w:tabs>
              <w:rPr>
                <w:rFonts w:cs="Arial"/>
                <w:sz w:val="22"/>
                <w:szCs w:val="22"/>
              </w:rPr>
            </w:pPr>
            <w:r>
              <w:rPr>
                <w:rFonts w:cs="Arial"/>
                <w:sz w:val="22"/>
                <w:szCs w:val="22"/>
              </w:rPr>
              <w:lastRenderedPageBreak/>
              <w:t>6</w:t>
            </w:r>
          </w:p>
        </w:tc>
        <w:tc>
          <w:tcPr>
            <w:tcW w:w="2505" w:type="dxa"/>
          </w:tcPr>
          <w:p w:rsidR="001D5B2D" w:rsidRDefault="001D5B2D" w:rsidP="00284007">
            <w:pPr>
              <w:tabs>
                <w:tab w:val="left" w:pos="7016"/>
              </w:tabs>
              <w:rPr>
                <w:rFonts w:cs="Arial"/>
                <w:sz w:val="22"/>
                <w:szCs w:val="22"/>
              </w:rPr>
            </w:pPr>
            <w:r>
              <w:rPr>
                <w:rFonts w:cs="Arial"/>
                <w:sz w:val="22"/>
                <w:szCs w:val="22"/>
              </w:rPr>
              <w:t>Distrito Nacional</w:t>
            </w:r>
          </w:p>
        </w:tc>
        <w:tc>
          <w:tcPr>
            <w:tcW w:w="2849" w:type="dxa"/>
          </w:tcPr>
          <w:p w:rsidR="001D5B2D" w:rsidRPr="00DF7922" w:rsidRDefault="001D5B2D" w:rsidP="00284007">
            <w:pPr>
              <w:tabs>
                <w:tab w:val="left" w:pos="7016"/>
              </w:tabs>
              <w:rPr>
                <w:rFonts w:cs="Arial"/>
                <w:sz w:val="22"/>
                <w:szCs w:val="22"/>
                <w:highlight w:val="yellow"/>
              </w:rPr>
            </w:pPr>
            <w:r w:rsidRPr="00DF7922">
              <w:rPr>
                <w:rFonts w:cs="Arial"/>
                <w:sz w:val="22"/>
                <w:szCs w:val="22"/>
                <w:highlight w:val="yellow"/>
              </w:rPr>
              <w:t>Distrito Nacional</w:t>
            </w:r>
          </w:p>
          <w:p w:rsidR="001D5B2D" w:rsidRDefault="001D5B2D" w:rsidP="00284007">
            <w:pPr>
              <w:tabs>
                <w:tab w:val="left" w:pos="7016"/>
              </w:tabs>
              <w:rPr>
                <w:rFonts w:cs="Arial"/>
                <w:sz w:val="22"/>
                <w:szCs w:val="22"/>
              </w:rPr>
            </w:pPr>
            <w:r w:rsidRPr="00DF7922">
              <w:rPr>
                <w:rFonts w:cs="Arial"/>
                <w:sz w:val="22"/>
                <w:szCs w:val="22"/>
                <w:highlight w:val="yellow"/>
              </w:rPr>
              <w:t>Santo Domingo Oeste</w:t>
            </w:r>
          </w:p>
        </w:tc>
        <w:tc>
          <w:tcPr>
            <w:tcW w:w="3186" w:type="dxa"/>
          </w:tcPr>
          <w:p w:rsidR="001D5B2D" w:rsidRPr="001D5B2D" w:rsidRDefault="001D5B2D" w:rsidP="00284007">
            <w:pPr>
              <w:rPr>
                <w:highlight w:val="yellow"/>
              </w:rPr>
            </w:pPr>
            <w:r w:rsidRPr="001D5B2D">
              <w:rPr>
                <w:highlight w:val="yellow"/>
              </w:rPr>
              <w:t xml:space="preserve">Salón Multiusos del Edificio del INABIE  </w:t>
            </w:r>
          </w:p>
          <w:p w:rsidR="001D5B2D" w:rsidRPr="001D5B2D" w:rsidRDefault="001D5B2D" w:rsidP="00284007">
            <w:pPr>
              <w:rPr>
                <w:highlight w:val="yellow"/>
              </w:rPr>
            </w:pPr>
            <w:r w:rsidRPr="001D5B2D">
              <w:rPr>
                <w:highlight w:val="yellow"/>
              </w:rPr>
              <w:t xml:space="preserve"> </w:t>
            </w:r>
          </w:p>
          <w:p w:rsidR="001D5B2D" w:rsidRPr="001D5B2D" w:rsidRDefault="001D5B2D" w:rsidP="00284007">
            <w:pPr>
              <w:rPr>
                <w:highlight w:val="yellow"/>
              </w:rPr>
            </w:pPr>
            <w:r w:rsidRPr="001D5B2D">
              <w:rPr>
                <w:highlight w:val="yellow"/>
              </w:rPr>
              <w:t xml:space="preserve">Av. 27 de </w:t>
            </w:r>
            <w:proofErr w:type="gramStart"/>
            <w:r w:rsidRPr="001D5B2D">
              <w:rPr>
                <w:highlight w:val="yellow"/>
              </w:rPr>
              <w:t>Febrero</w:t>
            </w:r>
            <w:proofErr w:type="gramEnd"/>
            <w:r w:rsidRPr="001D5B2D">
              <w:rPr>
                <w:highlight w:val="yellow"/>
              </w:rPr>
              <w:t xml:space="preserve"> No.559 entre Av. Privada y Av. Caonabo, Sector </w:t>
            </w:r>
            <w:proofErr w:type="spellStart"/>
            <w:r w:rsidRPr="001D5B2D">
              <w:rPr>
                <w:highlight w:val="yellow"/>
              </w:rPr>
              <w:t>Manganagua</w:t>
            </w:r>
            <w:proofErr w:type="spellEnd"/>
            <w:r w:rsidRPr="001D5B2D">
              <w:rPr>
                <w:highlight w:val="yellow"/>
              </w:rPr>
              <w:t xml:space="preserve">, Santo Domingo, D.N. Teléfono: 809-732-2750 </w:t>
            </w:r>
          </w:p>
          <w:p w:rsidR="001D5B2D" w:rsidRPr="001D5B2D" w:rsidRDefault="001D5B2D" w:rsidP="00284007">
            <w:pPr>
              <w:tabs>
                <w:tab w:val="left" w:pos="7016"/>
              </w:tabs>
              <w:rPr>
                <w:rFonts w:cs="Arial"/>
                <w:sz w:val="22"/>
                <w:szCs w:val="22"/>
                <w:highlight w:val="yellow"/>
              </w:rPr>
            </w:pPr>
          </w:p>
        </w:tc>
      </w:tr>
      <w:tr w:rsidR="001D5B2D" w:rsidTr="00284007">
        <w:tc>
          <w:tcPr>
            <w:tcW w:w="669" w:type="dxa"/>
          </w:tcPr>
          <w:p w:rsidR="001D5B2D" w:rsidRPr="00B6108F" w:rsidRDefault="001D5B2D" w:rsidP="00284007">
            <w:pPr>
              <w:tabs>
                <w:tab w:val="left" w:pos="7016"/>
              </w:tabs>
              <w:rPr>
                <w:rFonts w:cs="Arial"/>
                <w:sz w:val="22"/>
                <w:szCs w:val="22"/>
              </w:rPr>
            </w:pPr>
            <w:r>
              <w:rPr>
                <w:rFonts w:cs="Arial"/>
                <w:sz w:val="22"/>
                <w:szCs w:val="22"/>
              </w:rPr>
              <w:t>7</w:t>
            </w:r>
          </w:p>
        </w:tc>
        <w:tc>
          <w:tcPr>
            <w:tcW w:w="2505" w:type="dxa"/>
          </w:tcPr>
          <w:p w:rsidR="001D5B2D" w:rsidRPr="00B6108F" w:rsidRDefault="001D5B2D" w:rsidP="00284007">
            <w:pPr>
              <w:tabs>
                <w:tab w:val="left" w:pos="7016"/>
              </w:tabs>
              <w:rPr>
                <w:rFonts w:cs="Arial"/>
                <w:sz w:val="22"/>
                <w:szCs w:val="22"/>
              </w:rPr>
            </w:pPr>
            <w:r>
              <w:rPr>
                <w:rFonts w:cs="Arial"/>
                <w:sz w:val="22"/>
                <w:szCs w:val="22"/>
              </w:rPr>
              <w:t>Santo Domingo Norte</w:t>
            </w:r>
          </w:p>
        </w:tc>
        <w:tc>
          <w:tcPr>
            <w:tcW w:w="2849" w:type="dxa"/>
          </w:tcPr>
          <w:p w:rsidR="001D5B2D" w:rsidRPr="00DF7922" w:rsidRDefault="001D5B2D" w:rsidP="00284007">
            <w:pPr>
              <w:tabs>
                <w:tab w:val="left" w:pos="7016"/>
              </w:tabs>
              <w:rPr>
                <w:rFonts w:cs="Arial"/>
                <w:sz w:val="22"/>
                <w:szCs w:val="22"/>
                <w:highlight w:val="yellow"/>
              </w:rPr>
            </w:pPr>
            <w:r w:rsidRPr="00DF7922">
              <w:rPr>
                <w:rFonts w:cs="Arial"/>
                <w:sz w:val="22"/>
                <w:szCs w:val="22"/>
                <w:highlight w:val="yellow"/>
              </w:rPr>
              <w:t>Santo Domingo Norte</w:t>
            </w:r>
          </w:p>
          <w:p w:rsidR="001D5B2D" w:rsidRPr="00DF7922" w:rsidRDefault="001D5B2D" w:rsidP="00284007">
            <w:pPr>
              <w:tabs>
                <w:tab w:val="left" w:pos="7016"/>
              </w:tabs>
              <w:rPr>
                <w:rFonts w:cs="Arial"/>
                <w:sz w:val="22"/>
                <w:szCs w:val="22"/>
                <w:highlight w:val="yellow"/>
              </w:rPr>
            </w:pPr>
            <w:r w:rsidRPr="00DF7922">
              <w:rPr>
                <w:rFonts w:cs="Arial"/>
                <w:sz w:val="22"/>
                <w:szCs w:val="22"/>
                <w:highlight w:val="yellow"/>
              </w:rPr>
              <w:t>Monte Plata</w:t>
            </w:r>
          </w:p>
        </w:tc>
        <w:tc>
          <w:tcPr>
            <w:tcW w:w="3186" w:type="dxa"/>
          </w:tcPr>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 xml:space="preserve">Centro Educativo </w:t>
            </w:r>
            <w:proofErr w:type="spellStart"/>
            <w:r w:rsidRPr="001D5B2D">
              <w:rPr>
                <w:rFonts w:cs="Arial"/>
                <w:sz w:val="22"/>
                <w:szCs w:val="22"/>
                <w:highlight w:val="yellow"/>
              </w:rPr>
              <w:t>Maria</w:t>
            </w:r>
            <w:proofErr w:type="spellEnd"/>
            <w:r w:rsidRPr="001D5B2D">
              <w:rPr>
                <w:rFonts w:cs="Arial"/>
                <w:sz w:val="22"/>
                <w:szCs w:val="22"/>
                <w:highlight w:val="yellow"/>
              </w:rPr>
              <w:t xml:space="preserve"> Teresa Mirabal.</w:t>
            </w:r>
          </w:p>
          <w:p w:rsidR="001D5B2D" w:rsidRPr="001D5B2D" w:rsidRDefault="001D5B2D" w:rsidP="00284007">
            <w:pPr>
              <w:tabs>
                <w:tab w:val="left" w:pos="7016"/>
              </w:tabs>
              <w:rPr>
                <w:rFonts w:cs="Arial"/>
                <w:sz w:val="22"/>
                <w:szCs w:val="22"/>
                <w:highlight w:val="yellow"/>
              </w:rPr>
            </w:pPr>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Av. Charles de Gaulle, Esquina Gregorio Luperón, frente a los Bomberos, Sabana Perdida, Santo Domingo Norte. Teléfono: 809-701-0977/ 809-973-1341.</w:t>
            </w:r>
          </w:p>
        </w:tc>
      </w:tr>
      <w:tr w:rsidR="001D5B2D" w:rsidTr="00284007">
        <w:tc>
          <w:tcPr>
            <w:tcW w:w="669" w:type="dxa"/>
          </w:tcPr>
          <w:p w:rsidR="001D5B2D" w:rsidRPr="00B6108F" w:rsidRDefault="001D5B2D" w:rsidP="00284007">
            <w:pPr>
              <w:tabs>
                <w:tab w:val="left" w:pos="7016"/>
              </w:tabs>
              <w:rPr>
                <w:rFonts w:cs="Arial"/>
                <w:sz w:val="22"/>
                <w:szCs w:val="22"/>
              </w:rPr>
            </w:pPr>
            <w:r>
              <w:rPr>
                <w:rFonts w:cs="Arial"/>
                <w:sz w:val="22"/>
                <w:szCs w:val="22"/>
              </w:rPr>
              <w:t>8</w:t>
            </w:r>
          </w:p>
        </w:tc>
        <w:tc>
          <w:tcPr>
            <w:tcW w:w="2505" w:type="dxa"/>
          </w:tcPr>
          <w:p w:rsidR="001D5B2D" w:rsidRPr="00B6108F" w:rsidRDefault="001D5B2D" w:rsidP="00284007">
            <w:pPr>
              <w:tabs>
                <w:tab w:val="left" w:pos="7016"/>
              </w:tabs>
              <w:rPr>
                <w:rFonts w:cs="Arial"/>
                <w:sz w:val="22"/>
                <w:szCs w:val="22"/>
              </w:rPr>
            </w:pPr>
            <w:r>
              <w:rPr>
                <w:rFonts w:cs="Arial"/>
                <w:sz w:val="22"/>
                <w:szCs w:val="22"/>
              </w:rPr>
              <w:t>Santo Domingo Este</w:t>
            </w:r>
          </w:p>
        </w:tc>
        <w:tc>
          <w:tcPr>
            <w:tcW w:w="2849" w:type="dxa"/>
          </w:tcPr>
          <w:p w:rsidR="001D5B2D" w:rsidRPr="00B6108F" w:rsidRDefault="001D5B2D" w:rsidP="00284007">
            <w:pPr>
              <w:tabs>
                <w:tab w:val="left" w:pos="7016"/>
              </w:tabs>
              <w:rPr>
                <w:rFonts w:cs="Arial"/>
                <w:sz w:val="22"/>
                <w:szCs w:val="22"/>
              </w:rPr>
            </w:pPr>
            <w:r>
              <w:rPr>
                <w:rFonts w:cs="Arial"/>
                <w:sz w:val="22"/>
                <w:szCs w:val="22"/>
              </w:rPr>
              <w:t>Santo Domingo Este</w:t>
            </w:r>
          </w:p>
        </w:tc>
        <w:tc>
          <w:tcPr>
            <w:tcW w:w="3186" w:type="dxa"/>
          </w:tcPr>
          <w:p w:rsidR="001D5B2D" w:rsidRPr="001D5B2D" w:rsidRDefault="001D5B2D" w:rsidP="00284007">
            <w:pPr>
              <w:rPr>
                <w:highlight w:val="yellow"/>
              </w:rPr>
            </w:pPr>
            <w:r w:rsidRPr="001D5B2D">
              <w:rPr>
                <w:highlight w:val="yellow"/>
              </w:rPr>
              <w:t xml:space="preserve">Salón Multiuso de la Dirección Regional de Educación 10 Santo Domingo. </w:t>
            </w:r>
          </w:p>
          <w:p w:rsidR="001D5B2D" w:rsidRPr="001D5B2D" w:rsidRDefault="001D5B2D" w:rsidP="00284007">
            <w:pPr>
              <w:rPr>
                <w:highlight w:val="yellow"/>
              </w:rPr>
            </w:pPr>
            <w:r w:rsidRPr="001D5B2D">
              <w:rPr>
                <w:highlight w:val="yellow"/>
              </w:rPr>
              <w:t xml:space="preserve"> </w:t>
            </w:r>
          </w:p>
          <w:p w:rsidR="001D5B2D" w:rsidRPr="001D5B2D" w:rsidRDefault="001D5B2D" w:rsidP="00284007">
            <w:pPr>
              <w:rPr>
                <w:highlight w:val="yellow"/>
              </w:rPr>
            </w:pPr>
            <w:r w:rsidRPr="001D5B2D">
              <w:rPr>
                <w:highlight w:val="yellow"/>
              </w:rPr>
              <w:t>C/</w:t>
            </w:r>
            <w:proofErr w:type="gramStart"/>
            <w:r w:rsidRPr="001D5B2D">
              <w:rPr>
                <w:highlight w:val="yellow"/>
              </w:rPr>
              <w:t>Presidente</w:t>
            </w:r>
            <w:proofErr w:type="gramEnd"/>
            <w:r w:rsidRPr="001D5B2D">
              <w:rPr>
                <w:highlight w:val="yellow"/>
              </w:rPr>
              <w:t xml:space="preserve"> Vásquez esquina C/15, Ensanche Ozama. Teléfono: 809-563-6210 </w:t>
            </w:r>
          </w:p>
          <w:p w:rsidR="001D5B2D" w:rsidRPr="001D5B2D" w:rsidRDefault="001D5B2D" w:rsidP="00284007">
            <w:pPr>
              <w:tabs>
                <w:tab w:val="left" w:pos="7016"/>
              </w:tabs>
              <w:rPr>
                <w:rFonts w:cs="Arial"/>
                <w:sz w:val="22"/>
                <w:szCs w:val="22"/>
                <w:highlight w:val="yellow"/>
              </w:rPr>
            </w:pPr>
          </w:p>
        </w:tc>
      </w:tr>
      <w:tr w:rsidR="001D5B2D" w:rsidTr="00284007">
        <w:tc>
          <w:tcPr>
            <w:tcW w:w="669" w:type="dxa"/>
          </w:tcPr>
          <w:p w:rsidR="001D5B2D" w:rsidRPr="00B6108F" w:rsidRDefault="001D5B2D" w:rsidP="00284007">
            <w:pPr>
              <w:tabs>
                <w:tab w:val="left" w:pos="7016"/>
              </w:tabs>
              <w:rPr>
                <w:rFonts w:cs="Arial"/>
                <w:sz w:val="22"/>
                <w:szCs w:val="22"/>
              </w:rPr>
            </w:pPr>
            <w:r>
              <w:rPr>
                <w:rFonts w:cs="Arial"/>
                <w:sz w:val="22"/>
                <w:szCs w:val="22"/>
              </w:rPr>
              <w:t>-9</w:t>
            </w:r>
          </w:p>
        </w:tc>
        <w:tc>
          <w:tcPr>
            <w:tcW w:w="2505" w:type="dxa"/>
          </w:tcPr>
          <w:p w:rsidR="001D5B2D" w:rsidRPr="00B6108F" w:rsidRDefault="001D5B2D" w:rsidP="00284007">
            <w:pPr>
              <w:tabs>
                <w:tab w:val="left" w:pos="7016"/>
              </w:tabs>
              <w:rPr>
                <w:rFonts w:cs="Arial"/>
                <w:sz w:val="22"/>
                <w:szCs w:val="22"/>
              </w:rPr>
            </w:pPr>
            <w:r>
              <w:rPr>
                <w:rFonts w:cs="Arial"/>
                <w:sz w:val="22"/>
                <w:szCs w:val="22"/>
              </w:rPr>
              <w:t>Santiago</w:t>
            </w:r>
          </w:p>
        </w:tc>
        <w:tc>
          <w:tcPr>
            <w:tcW w:w="2849" w:type="dxa"/>
          </w:tcPr>
          <w:p w:rsidR="001D5B2D" w:rsidRDefault="001D5B2D" w:rsidP="00284007">
            <w:pPr>
              <w:tabs>
                <w:tab w:val="left" w:pos="7016"/>
              </w:tabs>
              <w:rPr>
                <w:rFonts w:cs="Arial"/>
                <w:sz w:val="22"/>
                <w:szCs w:val="22"/>
              </w:rPr>
            </w:pPr>
            <w:r>
              <w:rPr>
                <w:rFonts w:cs="Arial"/>
                <w:sz w:val="22"/>
                <w:szCs w:val="22"/>
              </w:rPr>
              <w:t>Espaillat</w:t>
            </w:r>
          </w:p>
          <w:p w:rsidR="001D5B2D" w:rsidRPr="00B6108F" w:rsidRDefault="001D5B2D" w:rsidP="00284007">
            <w:pPr>
              <w:tabs>
                <w:tab w:val="left" w:pos="7016"/>
              </w:tabs>
              <w:rPr>
                <w:rFonts w:cs="Arial"/>
                <w:sz w:val="22"/>
                <w:szCs w:val="22"/>
              </w:rPr>
            </w:pPr>
            <w:r>
              <w:rPr>
                <w:rFonts w:cs="Arial"/>
                <w:sz w:val="22"/>
                <w:szCs w:val="22"/>
              </w:rPr>
              <w:t>Santiago</w:t>
            </w:r>
          </w:p>
          <w:p w:rsidR="001D5B2D" w:rsidRPr="00B6108F" w:rsidRDefault="001D5B2D" w:rsidP="00284007">
            <w:pPr>
              <w:tabs>
                <w:tab w:val="left" w:pos="7016"/>
              </w:tabs>
              <w:rPr>
                <w:rFonts w:cs="Arial"/>
                <w:sz w:val="22"/>
                <w:szCs w:val="22"/>
              </w:rPr>
            </w:pPr>
          </w:p>
        </w:tc>
        <w:tc>
          <w:tcPr>
            <w:tcW w:w="3186" w:type="dxa"/>
          </w:tcPr>
          <w:p w:rsidR="001D5B2D" w:rsidRPr="001D5B2D" w:rsidRDefault="001D5B2D" w:rsidP="00284007">
            <w:pPr>
              <w:rPr>
                <w:highlight w:val="yellow"/>
              </w:rPr>
            </w:pPr>
            <w:r w:rsidRPr="001D5B2D">
              <w:rPr>
                <w:highlight w:val="yellow"/>
              </w:rPr>
              <w:t>Oficina de la Regional de Educación 08 Santiago Edificio Gubernamental (</w:t>
            </w:r>
            <w:proofErr w:type="spellStart"/>
            <w:r w:rsidRPr="001D5B2D">
              <w:rPr>
                <w:highlight w:val="yellow"/>
              </w:rPr>
              <w:t>Huacalito</w:t>
            </w:r>
            <w:proofErr w:type="spellEnd"/>
            <w:r w:rsidRPr="001D5B2D">
              <w:rPr>
                <w:highlight w:val="yellow"/>
              </w:rPr>
              <w:t xml:space="preserve">) </w:t>
            </w:r>
          </w:p>
          <w:p w:rsidR="001D5B2D" w:rsidRPr="001D5B2D" w:rsidRDefault="001D5B2D" w:rsidP="00284007">
            <w:pPr>
              <w:rPr>
                <w:highlight w:val="yellow"/>
              </w:rPr>
            </w:pPr>
            <w:r w:rsidRPr="001D5B2D">
              <w:rPr>
                <w:highlight w:val="yellow"/>
              </w:rPr>
              <w:t xml:space="preserve"> </w:t>
            </w:r>
          </w:p>
          <w:p w:rsidR="001D5B2D" w:rsidRPr="001D5B2D" w:rsidRDefault="001D5B2D" w:rsidP="00284007">
            <w:pPr>
              <w:rPr>
                <w:highlight w:val="yellow"/>
              </w:rPr>
            </w:pPr>
            <w:r w:rsidRPr="001D5B2D">
              <w:rPr>
                <w:highlight w:val="yellow"/>
              </w:rPr>
              <w:t xml:space="preserve">Av. Estrella </w:t>
            </w:r>
            <w:proofErr w:type="spellStart"/>
            <w:r w:rsidRPr="001D5B2D">
              <w:rPr>
                <w:highlight w:val="yellow"/>
              </w:rPr>
              <w:t>Sadhalá</w:t>
            </w:r>
            <w:proofErr w:type="spellEnd"/>
            <w:r w:rsidRPr="001D5B2D">
              <w:rPr>
                <w:highlight w:val="yellow"/>
              </w:rPr>
              <w:t xml:space="preserve"> esquina Av. 27 de </w:t>
            </w:r>
            <w:proofErr w:type="gramStart"/>
            <w:r w:rsidRPr="001D5B2D">
              <w:rPr>
                <w:highlight w:val="yellow"/>
              </w:rPr>
              <w:t>Febrero</w:t>
            </w:r>
            <w:proofErr w:type="gramEnd"/>
            <w:r w:rsidRPr="001D5B2D">
              <w:rPr>
                <w:highlight w:val="yellow"/>
              </w:rPr>
              <w:t xml:space="preserve">.  Teléfonos: 809-971-7335, 809-241-3554 </w:t>
            </w:r>
          </w:p>
          <w:p w:rsidR="001D5B2D" w:rsidRPr="001D5B2D" w:rsidRDefault="001D5B2D" w:rsidP="00284007">
            <w:pPr>
              <w:tabs>
                <w:tab w:val="left" w:pos="7016"/>
              </w:tabs>
              <w:rPr>
                <w:rFonts w:cs="Arial"/>
                <w:sz w:val="22"/>
                <w:szCs w:val="22"/>
                <w:highlight w:val="yellow"/>
              </w:rPr>
            </w:pPr>
          </w:p>
        </w:tc>
      </w:tr>
      <w:tr w:rsidR="001D5B2D" w:rsidTr="00284007">
        <w:tc>
          <w:tcPr>
            <w:tcW w:w="669" w:type="dxa"/>
          </w:tcPr>
          <w:p w:rsidR="001D5B2D" w:rsidRPr="00B6108F" w:rsidRDefault="001D5B2D" w:rsidP="00284007">
            <w:pPr>
              <w:tabs>
                <w:tab w:val="left" w:pos="7016"/>
              </w:tabs>
              <w:rPr>
                <w:rFonts w:cs="Arial"/>
                <w:sz w:val="22"/>
                <w:szCs w:val="22"/>
              </w:rPr>
            </w:pPr>
            <w:r>
              <w:rPr>
                <w:rFonts w:cs="Arial"/>
                <w:sz w:val="22"/>
                <w:szCs w:val="22"/>
              </w:rPr>
              <w:t>10</w:t>
            </w:r>
          </w:p>
        </w:tc>
        <w:tc>
          <w:tcPr>
            <w:tcW w:w="2505" w:type="dxa"/>
          </w:tcPr>
          <w:p w:rsidR="001D5B2D" w:rsidRPr="00B6108F" w:rsidRDefault="001D5B2D" w:rsidP="00284007">
            <w:pPr>
              <w:tabs>
                <w:tab w:val="left" w:pos="7016"/>
              </w:tabs>
              <w:rPr>
                <w:rFonts w:cs="Arial"/>
                <w:sz w:val="22"/>
                <w:szCs w:val="22"/>
              </w:rPr>
            </w:pPr>
            <w:r>
              <w:rPr>
                <w:rFonts w:cs="Arial"/>
                <w:sz w:val="22"/>
                <w:szCs w:val="22"/>
              </w:rPr>
              <w:t>San Juan</w:t>
            </w:r>
          </w:p>
        </w:tc>
        <w:tc>
          <w:tcPr>
            <w:tcW w:w="2849" w:type="dxa"/>
          </w:tcPr>
          <w:p w:rsidR="001D5B2D" w:rsidRDefault="001D5B2D" w:rsidP="00284007">
            <w:pPr>
              <w:tabs>
                <w:tab w:val="left" w:pos="7016"/>
              </w:tabs>
              <w:rPr>
                <w:rFonts w:cs="Arial"/>
                <w:sz w:val="22"/>
                <w:szCs w:val="22"/>
              </w:rPr>
            </w:pPr>
            <w:r>
              <w:rPr>
                <w:rFonts w:cs="Arial"/>
                <w:sz w:val="22"/>
                <w:szCs w:val="22"/>
              </w:rPr>
              <w:t>San Juan</w:t>
            </w:r>
          </w:p>
          <w:p w:rsidR="001D5B2D" w:rsidRPr="00B6108F" w:rsidRDefault="001D5B2D" w:rsidP="00284007">
            <w:pPr>
              <w:tabs>
                <w:tab w:val="left" w:pos="7016"/>
              </w:tabs>
              <w:rPr>
                <w:rFonts w:cs="Arial"/>
                <w:sz w:val="22"/>
                <w:szCs w:val="22"/>
              </w:rPr>
            </w:pPr>
            <w:r>
              <w:rPr>
                <w:rFonts w:cs="Arial"/>
                <w:sz w:val="22"/>
                <w:szCs w:val="22"/>
              </w:rPr>
              <w:t>Elías Piña</w:t>
            </w:r>
          </w:p>
        </w:tc>
        <w:tc>
          <w:tcPr>
            <w:tcW w:w="3186" w:type="dxa"/>
          </w:tcPr>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 xml:space="preserve">Oficina de la </w:t>
            </w:r>
            <w:proofErr w:type="gramStart"/>
            <w:r w:rsidRPr="001D5B2D">
              <w:rPr>
                <w:rFonts w:cs="Arial"/>
                <w:sz w:val="22"/>
                <w:szCs w:val="22"/>
                <w:highlight w:val="yellow"/>
              </w:rPr>
              <w:t>Regional  San</w:t>
            </w:r>
            <w:proofErr w:type="gramEnd"/>
            <w:r w:rsidRPr="001D5B2D">
              <w:rPr>
                <w:rFonts w:cs="Arial"/>
                <w:sz w:val="22"/>
                <w:szCs w:val="22"/>
                <w:highlight w:val="yellow"/>
              </w:rPr>
              <w:t xml:space="preserve"> Juan </w:t>
            </w:r>
          </w:p>
          <w:p w:rsidR="001D5B2D" w:rsidRPr="001D5B2D" w:rsidRDefault="001D5B2D" w:rsidP="00284007">
            <w:pPr>
              <w:tabs>
                <w:tab w:val="left" w:pos="7016"/>
              </w:tabs>
              <w:rPr>
                <w:rFonts w:cs="Arial"/>
                <w:sz w:val="22"/>
                <w:szCs w:val="22"/>
                <w:highlight w:val="yellow"/>
              </w:rPr>
            </w:pPr>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 xml:space="preserve">Barrio Mesopotamia, Escuela la </w:t>
            </w:r>
            <w:proofErr w:type="spellStart"/>
            <w:r w:rsidRPr="001D5B2D">
              <w:rPr>
                <w:rFonts w:cs="Arial"/>
                <w:sz w:val="22"/>
                <w:szCs w:val="22"/>
                <w:highlight w:val="yellow"/>
              </w:rPr>
              <w:t>Cabirma</w:t>
            </w:r>
            <w:proofErr w:type="spellEnd"/>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Teléfonos:809-557-2995 / 809-557-3793</w:t>
            </w:r>
          </w:p>
        </w:tc>
      </w:tr>
      <w:tr w:rsidR="001D5B2D" w:rsidTr="00284007">
        <w:tc>
          <w:tcPr>
            <w:tcW w:w="669" w:type="dxa"/>
          </w:tcPr>
          <w:p w:rsidR="001D5B2D" w:rsidRDefault="001D5B2D" w:rsidP="00284007">
            <w:pPr>
              <w:tabs>
                <w:tab w:val="left" w:pos="7016"/>
              </w:tabs>
              <w:rPr>
                <w:rFonts w:cs="Arial"/>
                <w:sz w:val="22"/>
                <w:szCs w:val="22"/>
              </w:rPr>
            </w:pPr>
            <w:r>
              <w:rPr>
                <w:rFonts w:cs="Arial"/>
                <w:sz w:val="22"/>
                <w:szCs w:val="22"/>
              </w:rPr>
              <w:lastRenderedPageBreak/>
              <w:t>11</w:t>
            </w:r>
          </w:p>
        </w:tc>
        <w:tc>
          <w:tcPr>
            <w:tcW w:w="2505" w:type="dxa"/>
          </w:tcPr>
          <w:p w:rsidR="001D5B2D" w:rsidRPr="00B6108F" w:rsidRDefault="001D5B2D" w:rsidP="00284007">
            <w:pPr>
              <w:tabs>
                <w:tab w:val="left" w:pos="7016"/>
              </w:tabs>
              <w:rPr>
                <w:rFonts w:cs="Arial"/>
                <w:sz w:val="22"/>
                <w:szCs w:val="22"/>
              </w:rPr>
            </w:pPr>
            <w:r>
              <w:rPr>
                <w:rFonts w:cs="Arial"/>
                <w:sz w:val="22"/>
                <w:szCs w:val="22"/>
              </w:rPr>
              <w:t>San Pedro de Macorís</w:t>
            </w:r>
          </w:p>
        </w:tc>
        <w:tc>
          <w:tcPr>
            <w:tcW w:w="2849" w:type="dxa"/>
          </w:tcPr>
          <w:p w:rsidR="001D5B2D" w:rsidRDefault="001D5B2D" w:rsidP="00284007">
            <w:pPr>
              <w:tabs>
                <w:tab w:val="left" w:pos="7016"/>
              </w:tabs>
              <w:rPr>
                <w:rFonts w:cs="Arial"/>
                <w:sz w:val="22"/>
                <w:szCs w:val="22"/>
              </w:rPr>
            </w:pPr>
            <w:r>
              <w:rPr>
                <w:rFonts w:cs="Arial"/>
                <w:sz w:val="22"/>
                <w:szCs w:val="22"/>
              </w:rPr>
              <w:t>El Seibo</w:t>
            </w:r>
          </w:p>
          <w:p w:rsidR="001D5B2D" w:rsidRDefault="001D5B2D" w:rsidP="00284007">
            <w:pPr>
              <w:tabs>
                <w:tab w:val="left" w:pos="7016"/>
              </w:tabs>
              <w:rPr>
                <w:rFonts w:cs="Arial"/>
                <w:sz w:val="22"/>
                <w:szCs w:val="22"/>
              </w:rPr>
            </w:pPr>
            <w:r>
              <w:rPr>
                <w:rFonts w:cs="Arial"/>
                <w:sz w:val="22"/>
                <w:szCs w:val="22"/>
              </w:rPr>
              <w:t>Hato Mayor</w:t>
            </w:r>
          </w:p>
          <w:p w:rsidR="001D5B2D" w:rsidRDefault="001D5B2D" w:rsidP="00284007">
            <w:pPr>
              <w:tabs>
                <w:tab w:val="left" w:pos="7016"/>
              </w:tabs>
              <w:rPr>
                <w:rFonts w:cs="Arial"/>
                <w:sz w:val="22"/>
                <w:szCs w:val="22"/>
              </w:rPr>
            </w:pPr>
            <w:r>
              <w:rPr>
                <w:rFonts w:cs="Arial"/>
                <w:sz w:val="22"/>
                <w:szCs w:val="22"/>
              </w:rPr>
              <w:t>San Pedro de Macorís</w:t>
            </w:r>
          </w:p>
          <w:p w:rsidR="001D5B2D" w:rsidRPr="00B6108F" w:rsidRDefault="001D5B2D" w:rsidP="00284007">
            <w:pPr>
              <w:tabs>
                <w:tab w:val="left" w:pos="7016"/>
              </w:tabs>
              <w:rPr>
                <w:rFonts w:cs="Arial"/>
                <w:sz w:val="22"/>
                <w:szCs w:val="22"/>
              </w:rPr>
            </w:pPr>
          </w:p>
        </w:tc>
        <w:tc>
          <w:tcPr>
            <w:tcW w:w="3186" w:type="dxa"/>
          </w:tcPr>
          <w:p w:rsidR="001D5B2D" w:rsidRPr="001D5B2D" w:rsidRDefault="001D5B2D" w:rsidP="00284007">
            <w:pPr>
              <w:rPr>
                <w:highlight w:val="yellow"/>
              </w:rPr>
            </w:pPr>
            <w:r w:rsidRPr="001D5B2D">
              <w:rPr>
                <w:highlight w:val="yellow"/>
              </w:rPr>
              <w:t xml:space="preserve">Gobernación Provincial de San Pedro de Macorís </w:t>
            </w:r>
          </w:p>
          <w:p w:rsidR="001D5B2D" w:rsidRPr="001D5B2D" w:rsidRDefault="001D5B2D" w:rsidP="00284007">
            <w:pPr>
              <w:rPr>
                <w:highlight w:val="yellow"/>
              </w:rPr>
            </w:pPr>
            <w:r w:rsidRPr="001D5B2D">
              <w:rPr>
                <w:highlight w:val="yellow"/>
              </w:rPr>
              <w:t xml:space="preserve"> </w:t>
            </w:r>
          </w:p>
          <w:p w:rsidR="001D5B2D" w:rsidRPr="001D5B2D" w:rsidRDefault="001D5B2D" w:rsidP="00284007">
            <w:pPr>
              <w:rPr>
                <w:highlight w:val="yellow"/>
              </w:rPr>
            </w:pPr>
            <w:r w:rsidRPr="001D5B2D">
              <w:rPr>
                <w:highlight w:val="yellow"/>
              </w:rPr>
              <w:t xml:space="preserve">Av. Domingo Charro No.8 Teléfono: 809-526-7764 </w:t>
            </w:r>
          </w:p>
          <w:p w:rsidR="001D5B2D" w:rsidRPr="001D5B2D" w:rsidRDefault="001D5B2D" w:rsidP="00284007">
            <w:pPr>
              <w:tabs>
                <w:tab w:val="left" w:pos="7016"/>
              </w:tabs>
              <w:rPr>
                <w:rFonts w:cs="Arial"/>
                <w:sz w:val="22"/>
                <w:szCs w:val="22"/>
                <w:highlight w:val="yellow"/>
              </w:rPr>
            </w:pPr>
          </w:p>
        </w:tc>
      </w:tr>
      <w:tr w:rsidR="001D5B2D" w:rsidTr="00284007">
        <w:tc>
          <w:tcPr>
            <w:tcW w:w="669" w:type="dxa"/>
          </w:tcPr>
          <w:p w:rsidR="001D5B2D" w:rsidRPr="00B6108F" w:rsidRDefault="001D5B2D" w:rsidP="00284007">
            <w:pPr>
              <w:tabs>
                <w:tab w:val="left" w:pos="7016"/>
              </w:tabs>
              <w:rPr>
                <w:rFonts w:cs="Arial"/>
                <w:sz w:val="22"/>
                <w:szCs w:val="22"/>
              </w:rPr>
            </w:pPr>
            <w:r>
              <w:rPr>
                <w:rFonts w:cs="Arial"/>
                <w:sz w:val="22"/>
                <w:szCs w:val="22"/>
              </w:rPr>
              <w:t>12</w:t>
            </w:r>
          </w:p>
        </w:tc>
        <w:tc>
          <w:tcPr>
            <w:tcW w:w="2505" w:type="dxa"/>
          </w:tcPr>
          <w:p w:rsidR="001D5B2D" w:rsidRPr="00B6108F" w:rsidRDefault="001D5B2D" w:rsidP="00284007">
            <w:pPr>
              <w:tabs>
                <w:tab w:val="left" w:pos="7016"/>
              </w:tabs>
              <w:rPr>
                <w:rFonts w:cs="Arial"/>
                <w:sz w:val="22"/>
                <w:szCs w:val="22"/>
              </w:rPr>
            </w:pPr>
            <w:r>
              <w:rPr>
                <w:rFonts w:cs="Arial"/>
                <w:sz w:val="22"/>
                <w:szCs w:val="22"/>
              </w:rPr>
              <w:t>Duarte</w:t>
            </w:r>
          </w:p>
        </w:tc>
        <w:tc>
          <w:tcPr>
            <w:tcW w:w="2849" w:type="dxa"/>
          </w:tcPr>
          <w:p w:rsidR="001D5B2D" w:rsidRPr="00DF7922" w:rsidRDefault="001D5B2D" w:rsidP="00284007">
            <w:pPr>
              <w:tabs>
                <w:tab w:val="left" w:pos="7016"/>
              </w:tabs>
              <w:rPr>
                <w:rFonts w:cs="Arial"/>
                <w:sz w:val="22"/>
                <w:szCs w:val="22"/>
                <w:highlight w:val="yellow"/>
              </w:rPr>
            </w:pPr>
            <w:r w:rsidRPr="00DF7922">
              <w:rPr>
                <w:rFonts w:cs="Arial"/>
                <w:sz w:val="22"/>
                <w:szCs w:val="22"/>
                <w:highlight w:val="yellow"/>
              </w:rPr>
              <w:t>Duarte</w:t>
            </w:r>
          </w:p>
          <w:p w:rsidR="001D5B2D" w:rsidRPr="00B6108F" w:rsidRDefault="001D5B2D" w:rsidP="00284007">
            <w:pPr>
              <w:tabs>
                <w:tab w:val="left" w:pos="7016"/>
              </w:tabs>
              <w:rPr>
                <w:rFonts w:cs="Arial"/>
                <w:sz w:val="22"/>
                <w:szCs w:val="22"/>
              </w:rPr>
            </w:pPr>
            <w:r w:rsidRPr="00DF7922">
              <w:rPr>
                <w:rFonts w:cs="Arial"/>
                <w:sz w:val="22"/>
                <w:szCs w:val="22"/>
                <w:highlight w:val="yellow"/>
              </w:rPr>
              <w:t>Hermanas Mirabal</w:t>
            </w:r>
          </w:p>
        </w:tc>
        <w:tc>
          <w:tcPr>
            <w:tcW w:w="3186" w:type="dxa"/>
          </w:tcPr>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 xml:space="preserve">Salón Multiuso Distrito </w:t>
            </w:r>
            <w:proofErr w:type="gramStart"/>
            <w:r w:rsidRPr="001D5B2D">
              <w:rPr>
                <w:rFonts w:cs="Arial"/>
                <w:sz w:val="22"/>
                <w:szCs w:val="22"/>
                <w:highlight w:val="yellow"/>
              </w:rPr>
              <w:t>Educativo  07</w:t>
            </w:r>
            <w:proofErr w:type="gramEnd"/>
            <w:r w:rsidRPr="001D5B2D">
              <w:rPr>
                <w:rFonts w:cs="Arial"/>
                <w:sz w:val="22"/>
                <w:szCs w:val="22"/>
                <w:highlight w:val="yellow"/>
              </w:rPr>
              <w:t>-05.</w:t>
            </w:r>
          </w:p>
          <w:p w:rsidR="001D5B2D" w:rsidRPr="001D5B2D" w:rsidRDefault="001D5B2D" w:rsidP="00284007">
            <w:pPr>
              <w:tabs>
                <w:tab w:val="left" w:pos="7016"/>
              </w:tabs>
              <w:rPr>
                <w:rFonts w:cs="Arial"/>
                <w:sz w:val="22"/>
                <w:szCs w:val="22"/>
                <w:highlight w:val="yellow"/>
              </w:rPr>
            </w:pPr>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C/ Capotillo No. 05, Sector el Capacito.</w:t>
            </w:r>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Telefono;809-588-3144</w:t>
            </w:r>
          </w:p>
        </w:tc>
      </w:tr>
      <w:tr w:rsidR="001D5B2D" w:rsidTr="00284007">
        <w:tc>
          <w:tcPr>
            <w:tcW w:w="669" w:type="dxa"/>
          </w:tcPr>
          <w:p w:rsidR="001D5B2D" w:rsidRDefault="001D5B2D" w:rsidP="00284007">
            <w:pPr>
              <w:tabs>
                <w:tab w:val="left" w:pos="7016"/>
              </w:tabs>
              <w:rPr>
                <w:rFonts w:cs="Arial"/>
                <w:sz w:val="22"/>
                <w:szCs w:val="22"/>
              </w:rPr>
            </w:pPr>
            <w:r>
              <w:rPr>
                <w:rFonts w:cs="Arial"/>
                <w:sz w:val="22"/>
                <w:szCs w:val="22"/>
              </w:rPr>
              <w:t>13</w:t>
            </w:r>
          </w:p>
        </w:tc>
        <w:tc>
          <w:tcPr>
            <w:tcW w:w="2505" w:type="dxa"/>
          </w:tcPr>
          <w:p w:rsidR="001D5B2D" w:rsidRPr="00B6108F" w:rsidRDefault="001D5B2D" w:rsidP="00284007">
            <w:pPr>
              <w:tabs>
                <w:tab w:val="left" w:pos="7016"/>
              </w:tabs>
              <w:rPr>
                <w:rFonts w:cs="Arial"/>
                <w:sz w:val="22"/>
                <w:szCs w:val="22"/>
              </w:rPr>
            </w:pPr>
            <w:r>
              <w:rPr>
                <w:rFonts w:cs="Arial"/>
                <w:sz w:val="22"/>
                <w:szCs w:val="22"/>
              </w:rPr>
              <w:t>La Romana</w:t>
            </w:r>
          </w:p>
        </w:tc>
        <w:tc>
          <w:tcPr>
            <w:tcW w:w="2849" w:type="dxa"/>
          </w:tcPr>
          <w:p w:rsidR="001D5B2D" w:rsidRDefault="001D5B2D" w:rsidP="00284007">
            <w:pPr>
              <w:tabs>
                <w:tab w:val="left" w:pos="7016"/>
              </w:tabs>
              <w:rPr>
                <w:rFonts w:cs="Arial"/>
                <w:sz w:val="22"/>
                <w:szCs w:val="22"/>
              </w:rPr>
            </w:pPr>
            <w:r>
              <w:rPr>
                <w:rFonts w:cs="Arial"/>
                <w:sz w:val="22"/>
                <w:szCs w:val="22"/>
              </w:rPr>
              <w:t>La Romana</w:t>
            </w:r>
          </w:p>
          <w:p w:rsidR="001D5B2D" w:rsidRPr="00B6108F" w:rsidRDefault="001D5B2D" w:rsidP="00284007">
            <w:pPr>
              <w:tabs>
                <w:tab w:val="left" w:pos="7016"/>
              </w:tabs>
              <w:rPr>
                <w:rFonts w:cs="Arial"/>
                <w:sz w:val="22"/>
                <w:szCs w:val="22"/>
              </w:rPr>
            </w:pPr>
            <w:r>
              <w:rPr>
                <w:rFonts w:cs="Arial"/>
                <w:sz w:val="22"/>
                <w:szCs w:val="22"/>
              </w:rPr>
              <w:t>La Altagracia</w:t>
            </w:r>
          </w:p>
        </w:tc>
        <w:tc>
          <w:tcPr>
            <w:tcW w:w="3186" w:type="dxa"/>
          </w:tcPr>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Colegio San Eduardo, La Romana.</w:t>
            </w:r>
          </w:p>
          <w:p w:rsidR="001D5B2D" w:rsidRPr="001D5B2D" w:rsidRDefault="001D5B2D" w:rsidP="00284007">
            <w:pPr>
              <w:spacing w:line="315" w:lineRule="atLeast"/>
              <w:rPr>
                <w:rFonts w:cs="Arial"/>
                <w:sz w:val="22"/>
                <w:szCs w:val="22"/>
                <w:highlight w:val="yellow"/>
              </w:rPr>
            </w:pPr>
            <w:r w:rsidRPr="001D5B2D">
              <w:rPr>
                <w:rFonts w:cs="Arial"/>
                <w:sz w:val="22"/>
                <w:szCs w:val="22"/>
                <w:highlight w:val="yellow"/>
              </w:rPr>
              <w:t>C/</w:t>
            </w:r>
            <w:proofErr w:type="spellStart"/>
            <w:r w:rsidRPr="001D5B2D">
              <w:rPr>
                <w:rFonts w:cs="Arial"/>
                <w:sz w:val="22"/>
                <w:szCs w:val="22"/>
                <w:highlight w:val="yellow"/>
              </w:rPr>
              <w:t>Guacanagarix</w:t>
            </w:r>
            <w:proofErr w:type="spellEnd"/>
            <w:r w:rsidRPr="001D5B2D">
              <w:rPr>
                <w:rFonts w:cs="Arial"/>
                <w:sz w:val="22"/>
                <w:szCs w:val="22"/>
                <w:highlight w:val="yellow"/>
              </w:rPr>
              <w:t xml:space="preserve"> </w:t>
            </w:r>
            <w:proofErr w:type="spellStart"/>
            <w:r w:rsidRPr="001D5B2D">
              <w:rPr>
                <w:rFonts w:cs="Arial"/>
                <w:sz w:val="22"/>
                <w:szCs w:val="22"/>
                <w:highlight w:val="yellow"/>
              </w:rPr>
              <w:t>nº</w:t>
            </w:r>
            <w:proofErr w:type="spellEnd"/>
            <w:r w:rsidRPr="001D5B2D">
              <w:rPr>
                <w:rFonts w:cs="Arial"/>
                <w:sz w:val="22"/>
                <w:szCs w:val="22"/>
                <w:highlight w:val="yellow"/>
              </w:rPr>
              <w:t xml:space="preserve"> 18. Ensanche Quisqueya. </w:t>
            </w:r>
          </w:p>
          <w:p w:rsidR="001D5B2D" w:rsidRPr="001D5B2D" w:rsidRDefault="001D5B2D" w:rsidP="00284007">
            <w:pPr>
              <w:spacing w:line="315" w:lineRule="atLeast"/>
              <w:rPr>
                <w:rFonts w:cs="Arial"/>
                <w:sz w:val="22"/>
                <w:szCs w:val="22"/>
                <w:highlight w:val="yellow"/>
              </w:rPr>
            </w:pPr>
            <w:r w:rsidRPr="001D5B2D">
              <w:rPr>
                <w:rFonts w:cs="Arial"/>
                <w:sz w:val="22"/>
                <w:szCs w:val="22"/>
                <w:highlight w:val="yellow"/>
              </w:rPr>
              <w:t>Teléfono: 8095565124</w:t>
            </w:r>
          </w:p>
          <w:p w:rsidR="001D5B2D" w:rsidRPr="001D5B2D" w:rsidRDefault="001D5B2D" w:rsidP="00284007">
            <w:pPr>
              <w:tabs>
                <w:tab w:val="left" w:pos="7016"/>
              </w:tabs>
              <w:rPr>
                <w:rFonts w:cs="Arial"/>
                <w:sz w:val="22"/>
                <w:szCs w:val="22"/>
                <w:highlight w:val="yellow"/>
              </w:rPr>
            </w:pPr>
          </w:p>
        </w:tc>
      </w:tr>
      <w:tr w:rsidR="001D5B2D" w:rsidTr="00284007">
        <w:tc>
          <w:tcPr>
            <w:tcW w:w="669" w:type="dxa"/>
          </w:tcPr>
          <w:p w:rsidR="001D5B2D" w:rsidRDefault="001D5B2D" w:rsidP="00284007">
            <w:pPr>
              <w:tabs>
                <w:tab w:val="left" w:pos="7016"/>
              </w:tabs>
              <w:rPr>
                <w:rFonts w:cs="Arial"/>
                <w:sz w:val="22"/>
                <w:szCs w:val="22"/>
              </w:rPr>
            </w:pPr>
            <w:r>
              <w:rPr>
                <w:rFonts w:cs="Arial"/>
                <w:sz w:val="22"/>
                <w:szCs w:val="22"/>
              </w:rPr>
              <w:t xml:space="preserve">14 </w:t>
            </w:r>
          </w:p>
        </w:tc>
        <w:tc>
          <w:tcPr>
            <w:tcW w:w="2505" w:type="dxa"/>
          </w:tcPr>
          <w:p w:rsidR="001D5B2D" w:rsidRDefault="001D5B2D" w:rsidP="00284007">
            <w:pPr>
              <w:tabs>
                <w:tab w:val="left" w:pos="7016"/>
              </w:tabs>
              <w:rPr>
                <w:rFonts w:cs="Arial"/>
                <w:sz w:val="22"/>
                <w:szCs w:val="22"/>
              </w:rPr>
            </w:pPr>
            <w:r>
              <w:rPr>
                <w:rFonts w:cs="Arial"/>
                <w:sz w:val="22"/>
                <w:szCs w:val="22"/>
              </w:rPr>
              <w:t>La Vega</w:t>
            </w:r>
          </w:p>
        </w:tc>
        <w:tc>
          <w:tcPr>
            <w:tcW w:w="2849" w:type="dxa"/>
          </w:tcPr>
          <w:p w:rsidR="001D5B2D" w:rsidRDefault="001D5B2D" w:rsidP="00284007">
            <w:pPr>
              <w:tabs>
                <w:tab w:val="left" w:pos="7016"/>
              </w:tabs>
              <w:rPr>
                <w:rFonts w:cs="Arial"/>
                <w:sz w:val="22"/>
                <w:szCs w:val="22"/>
              </w:rPr>
            </w:pPr>
            <w:r>
              <w:rPr>
                <w:rFonts w:cs="Arial"/>
                <w:sz w:val="22"/>
                <w:szCs w:val="22"/>
              </w:rPr>
              <w:t xml:space="preserve">La Vega </w:t>
            </w:r>
          </w:p>
          <w:p w:rsidR="001D5B2D" w:rsidRDefault="001D5B2D" w:rsidP="00284007">
            <w:pPr>
              <w:tabs>
                <w:tab w:val="left" w:pos="7016"/>
              </w:tabs>
              <w:rPr>
                <w:rFonts w:cs="Arial"/>
                <w:sz w:val="22"/>
                <w:szCs w:val="22"/>
              </w:rPr>
            </w:pPr>
            <w:r>
              <w:rPr>
                <w:rFonts w:cs="Arial"/>
                <w:sz w:val="22"/>
                <w:szCs w:val="22"/>
              </w:rPr>
              <w:t>Monseñor Nouel</w:t>
            </w:r>
          </w:p>
        </w:tc>
        <w:tc>
          <w:tcPr>
            <w:tcW w:w="3186" w:type="dxa"/>
          </w:tcPr>
          <w:p w:rsidR="001D5B2D" w:rsidRPr="001D5B2D" w:rsidRDefault="001D5B2D" w:rsidP="00284007">
            <w:pPr>
              <w:rPr>
                <w:highlight w:val="yellow"/>
              </w:rPr>
            </w:pPr>
            <w:r w:rsidRPr="001D5B2D">
              <w:rPr>
                <w:highlight w:val="yellow"/>
              </w:rPr>
              <w:t xml:space="preserve">Oficina de la Regional de Educación 06 La Vega </w:t>
            </w:r>
          </w:p>
          <w:p w:rsidR="001D5B2D" w:rsidRPr="001D5B2D" w:rsidRDefault="001D5B2D" w:rsidP="00284007">
            <w:pPr>
              <w:rPr>
                <w:highlight w:val="yellow"/>
              </w:rPr>
            </w:pPr>
            <w:r w:rsidRPr="001D5B2D">
              <w:rPr>
                <w:highlight w:val="yellow"/>
              </w:rPr>
              <w:t xml:space="preserve"> </w:t>
            </w:r>
          </w:p>
          <w:p w:rsidR="001D5B2D" w:rsidRPr="001D5B2D" w:rsidRDefault="001D5B2D" w:rsidP="00284007">
            <w:pPr>
              <w:rPr>
                <w:highlight w:val="yellow"/>
              </w:rPr>
            </w:pPr>
            <w:r w:rsidRPr="001D5B2D">
              <w:rPr>
                <w:highlight w:val="yellow"/>
              </w:rPr>
              <w:t xml:space="preserve">C/Trina de Moya esquina C/4 de </w:t>
            </w:r>
            <w:proofErr w:type="gramStart"/>
            <w:r w:rsidRPr="001D5B2D">
              <w:rPr>
                <w:highlight w:val="yellow"/>
              </w:rPr>
              <w:t>Marzo</w:t>
            </w:r>
            <w:proofErr w:type="gramEnd"/>
            <w:r w:rsidRPr="001D5B2D">
              <w:rPr>
                <w:highlight w:val="yellow"/>
              </w:rPr>
              <w:t xml:space="preserve">, (detrás del Liceo Pepe Álvarez) La Vega.  </w:t>
            </w:r>
          </w:p>
          <w:p w:rsidR="001D5B2D" w:rsidRPr="001D5B2D" w:rsidRDefault="001D5B2D" w:rsidP="00284007">
            <w:pPr>
              <w:rPr>
                <w:highlight w:val="yellow"/>
              </w:rPr>
            </w:pPr>
            <w:r w:rsidRPr="001D5B2D">
              <w:rPr>
                <w:highlight w:val="yellow"/>
              </w:rPr>
              <w:t xml:space="preserve"> </w:t>
            </w:r>
          </w:p>
          <w:p w:rsidR="001D5B2D" w:rsidRPr="001D5B2D" w:rsidRDefault="001D5B2D" w:rsidP="00284007">
            <w:pPr>
              <w:rPr>
                <w:highlight w:val="yellow"/>
              </w:rPr>
            </w:pPr>
            <w:r w:rsidRPr="001D5B2D">
              <w:rPr>
                <w:highlight w:val="yellow"/>
              </w:rPr>
              <w:t xml:space="preserve">Teléfono: 809-573-2821 </w:t>
            </w:r>
          </w:p>
          <w:p w:rsidR="001D5B2D" w:rsidRPr="001D5B2D" w:rsidRDefault="001D5B2D" w:rsidP="00284007">
            <w:pPr>
              <w:tabs>
                <w:tab w:val="left" w:pos="7016"/>
              </w:tabs>
              <w:rPr>
                <w:rFonts w:cs="Arial"/>
                <w:sz w:val="22"/>
                <w:szCs w:val="22"/>
                <w:highlight w:val="yellow"/>
              </w:rPr>
            </w:pPr>
          </w:p>
        </w:tc>
      </w:tr>
      <w:tr w:rsidR="001D5B2D" w:rsidTr="00284007">
        <w:tc>
          <w:tcPr>
            <w:tcW w:w="669" w:type="dxa"/>
          </w:tcPr>
          <w:p w:rsidR="001D5B2D" w:rsidRDefault="001D5B2D" w:rsidP="00284007">
            <w:pPr>
              <w:tabs>
                <w:tab w:val="left" w:pos="7016"/>
              </w:tabs>
              <w:rPr>
                <w:rFonts w:cs="Arial"/>
                <w:sz w:val="22"/>
                <w:szCs w:val="22"/>
              </w:rPr>
            </w:pPr>
            <w:r>
              <w:rPr>
                <w:rFonts w:cs="Arial"/>
                <w:sz w:val="22"/>
                <w:szCs w:val="22"/>
              </w:rPr>
              <w:t>15</w:t>
            </w:r>
          </w:p>
        </w:tc>
        <w:tc>
          <w:tcPr>
            <w:tcW w:w="2505" w:type="dxa"/>
          </w:tcPr>
          <w:p w:rsidR="001D5B2D" w:rsidRDefault="001D5B2D" w:rsidP="00284007">
            <w:pPr>
              <w:tabs>
                <w:tab w:val="left" w:pos="7016"/>
              </w:tabs>
              <w:rPr>
                <w:rFonts w:cs="Arial"/>
                <w:sz w:val="22"/>
                <w:szCs w:val="22"/>
              </w:rPr>
            </w:pPr>
            <w:r>
              <w:rPr>
                <w:rFonts w:cs="Arial"/>
                <w:sz w:val="22"/>
                <w:szCs w:val="22"/>
              </w:rPr>
              <w:t xml:space="preserve">Sánchez </w:t>
            </w:r>
            <w:proofErr w:type="spellStart"/>
            <w:r>
              <w:rPr>
                <w:rFonts w:cs="Arial"/>
                <w:sz w:val="22"/>
                <w:szCs w:val="22"/>
              </w:rPr>
              <w:t>Ramirez</w:t>
            </w:r>
            <w:proofErr w:type="spellEnd"/>
          </w:p>
        </w:tc>
        <w:tc>
          <w:tcPr>
            <w:tcW w:w="2849" w:type="dxa"/>
          </w:tcPr>
          <w:p w:rsidR="001D5B2D" w:rsidRDefault="001D5B2D" w:rsidP="00284007">
            <w:pPr>
              <w:tabs>
                <w:tab w:val="left" w:pos="7016"/>
              </w:tabs>
              <w:rPr>
                <w:rFonts w:cs="Arial"/>
                <w:sz w:val="22"/>
                <w:szCs w:val="22"/>
              </w:rPr>
            </w:pPr>
            <w:r>
              <w:rPr>
                <w:rFonts w:cs="Arial"/>
                <w:sz w:val="22"/>
                <w:szCs w:val="22"/>
              </w:rPr>
              <w:t xml:space="preserve">Sánchez </w:t>
            </w:r>
            <w:proofErr w:type="spellStart"/>
            <w:r>
              <w:rPr>
                <w:rFonts w:cs="Arial"/>
                <w:sz w:val="22"/>
                <w:szCs w:val="22"/>
              </w:rPr>
              <w:t>Ramirez</w:t>
            </w:r>
            <w:proofErr w:type="spellEnd"/>
          </w:p>
        </w:tc>
        <w:tc>
          <w:tcPr>
            <w:tcW w:w="3186" w:type="dxa"/>
          </w:tcPr>
          <w:p w:rsidR="001D5B2D" w:rsidRPr="001D5B2D" w:rsidRDefault="001D5B2D" w:rsidP="00284007">
            <w:pPr>
              <w:tabs>
                <w:tab w:val="left" w:pos="7016"/>
              </w:tabs>
              <w:rPr>
                <w:highlight w:val="yellow"/>
              </w:rPr>
            </w:pPr>
            <w:r w:rsidRPr="001D5B2D">
              <w:rPr>
                <w:highlight w:val="yellow"/>
              </w:rPr>
              <w:t xml:space="preserve">Salón Multiuso del Distrito Educativo 16-01 </w:t>
            </w:r>
          </w:p>
          <w:p w:rsidR="001D5B2D" w:rsidRPr="001D5B2D" w:rsidRDefault="001D5B2D" w:rsidP="00284007">
            <w:pPr>
              <w:tabs>
                <w:tab w:val="left" w:pos="7016"/>
              </w:tabs>
              <w:rPr>
                <w:highlight w:val="yellow"/>
              </w:rPr>
            </w:pPr>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 xml:space="preserve">C/ </w:t>
            </w:r>
            <w:proofErr w:type="spellStart"/>
            <w:r w:rsidRPr="001D5B2D">
              <w:rPr>
                <w:rFonts w:cs="Arial"/>
                <w:sz w:val="22"/>
                <w:szCs w:val="22"/>
                <w:highlight w:val="yellow"/>
              </w:rPr>
              <w:t>Estrelleta</w:t>
            </w:r>
            <w:proofErr w:type="spellEnd"/>
            <w:r w:rsidRPr="001D5B2D">
              <w:rPr>
                <w:rFonts w:cs="Arial"/>
                <w:sz w:val="22"/>
                <w:szCs w:val="22"/>
                <w:highlight w:val="yellow"/>
              </w:rPr>
              <w:t>, Sector Acapulco.</w:t>
            </w:r>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Teléfonos:(809) 240-1277</w:t>
            </w:r>
          </w:p>
        </w:tc>
      </w:tr>
      <w:tr w:rsidR="001D5B2D" w:rsidTr="00284007">
        <w:tc>
          <w:tcPr>
            <w:tcW w:w="669" w:type="dxa"/>
          </w:tcPr>
          <w:p w:rsidR="001D5B2D" w:rsidRDefault="001D5B2D" w:rsidP="00284007">
            <w:pPr>
              <w:tabs>
                <w:tab w:val="left" w:pos="7016"/>
              </w:tabs>
              <w:rPr>
                <w:rFonts w:cs="Arial"/>
                <w:sz w:val="22"/>
                <w:szCs w:val="22"/>
              </w:rPr>
            </w:pPr>
            <w:r>
              <w:rPr>
                <w:rFonts w:cs="Arial"/>
                <w:sz w:val="22"/>
                <w:szCs w:val="22"/>
              </w:rPr>
              <w:t>16</w:t>
            </w:r>
          </w:p>
        </w:tc>
        <w:tc>
          <w:tcPr>
            <w:tcW w:w="2505" w:type="dxa"/>
          </w:tcPr>
          <w:p w:rsidR="001D5B2D" w:rsidRDefault="001D5B2D" w:rsidP="00284007">
            <w:pPr>
              <w:tabs>
                <w:tab w:val="left" w:pos="7016"/>
              </w:tabs>
              <w:rPr>
                <w:rFonts w:cs="Arial"/>
                <w:sz w:val="22"/>
                <w:szCs w:val="22"/>
              </w:rPr>
            </w:pPr>
            <w:r>
              <w:rPr>
                <w:rFonts w:cs="Arial"/>
                <w:sz w:val="22"/>
                <w:szCs w:val="22"/>
              </w:rPr>
              <w:t>Puerto Plata</w:t>
            </w:r>
          </w:p>
        </w:tc>
        <w:tc>
          <w:tcPr>
            <w:tcW w:w="2849" w:type="dxa"/>
          </w:tcPr>
          <w:p w:rsidR="001D5B2D" w:rsidRDefault="001D5B2D" w:rsidP="00284007">
            <w:pPr>
              <w:tabs>
                <w:tab w:val="left" w:pos="7016"/>
              </w:tabs>
              <w:rPr>
                <w:rFonts w:cs="Arial"/>
                <w:sz w:val="22"/>
                <w:szCs w:val="22"/>
              </w:rPr>
            </w:pPr>
            <w:r>
              <w:rPr>
                <w:rFonts w:cs="Arial"/>
                <w:sz w:val="22"/>
                <w:szCs w:val="22"/>
              </w:rPr>
              <w:t>Puerto Plata</w:t>
            </w:r>
          </w:p>
        </w:tc>
        <w:tc>
          <w:tcPr>
            <w:tcW w:w="3186" w:type="dxa"/>
          </w:tcPr>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Oficina de la Regional Educación Puerto Plata</w:t>
            </w:r>
          </w:p>
          <w:p w:rsidR="001D5B2D" w:rsidRPr="001D5B2D" w:rsidRDefault="001D5B2D" w:rsidP="00284007">
            <w:pPr>
              <w:tabs>
                <w:tab w:val="left" w:pos="7016"/>
              </w:tabs>
              <w:rPr>
                <w:rFonts w:cs="Arial"/>
                <w:sz w:val="22"/>
                <w:szCs w:val="22"/>
                <w:highlight w:val="yellow"/>
              </w:rPr>
            </w:pPr>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C/Reparación Esq. Antera Mota Tel. 809-320-8777</w:t>
            </w:r>
          </w:p>
        </w:tc>
      </w:tr>
      <w:tr w:rsidR="001D5B2D" w:rsidTr="00284007">
        <w:tc>
          <w:tcPr>
            <w:tcW w:w="669" w:type="dxa"/>
          </w:tcPr>
          <w:p w:rsidR="001D5B2D" w:rsidRDefault="001D5B2D" w:rsidP="00284007">
            <w:pPr>
              <w:tabs>
                <w:tab w:val="left" w:pos="7016"/>
              </w:tabs>
              <w:rPr>
                <w:rFonts w:cs="Arial"/>
                <w:sz w:val="22"/>
                <w:szCs w:val="22"/>
              </w:rPr>
            </w:pPr>
            <w:r>
              <w:rPr>
                <w:rFonts w:cs="Arial"/>
                <w:sz w:val="22"/>
                <w:szCs w:val="22"/>
              </w:rPr>
              <w:t xml:space="preserve">17 </w:t>
            </w:r>
          </w:p>
        </w:tc>
        <w:tc>
          <w:tcPr>
            <w:tcW w:w="2505" w:type="dxa"/>
          </w:tcPr>
          <w:p w:rsidR="001D5B2D" w:rsidRDefault="001D5B2D" w:rsidP="00284007">
            <w:pPr>
              <w:tabs>
                <w:tab w:val="left" w:pos="7016"/>
              </w:tabs>
              <w:rPr>
                <w:rFonts w:cs="Arial"/>
                <w:sz w:val="22"/>
                <w:szCs w:val="22"/>
              </w:rPr>
            </w:pPr>
            <w:r>
              <w:rPr>
                <w:rFonts w:cs="Arial"/>
                <w:sz w:val="22"/>
                <w:szCs w:val="22"/>
              </w:rPr>
              <w:t>Nagua</w:t>
            </w:r>
          </w:p>
        </w:tc>
        <w:tc>
          <w:tcPr>
            <w:tcW w:w="2849" w:type="dxa"/>
          </w:tcPr>
          <w:p w:rsidR="001D5B2D" w:rsidRDefault="001D5B2D" w:rsidP="00284007">
            <w:pPr>
              <w:tabs>
                <w:tab w:val="left" w:pos="7016"/>
              </w:tabs>
              <w:rPr>
                <w:rFonts w:cs="Arial"/>
                <w:sz w:val="22"/>
                <w:szCs w:val="22"/>
              </w:rPr>
            </w:pPr>
            <w:proofErr w:type="spellStart"/>
            <w:r>
              <w:rPr>
                <w:rFonts w:cs="Arial"/>
                <w:sz w:val="22"/>
                <w:szCs w:val="22"/>
              </w:rPr>
              <w:t>Maria</w:t>
            </w:r>
            <w:proofErr w:type="spellEnd"/>
            <w:r>
              <w:rPr>
                <w:rFonts w:cs="Arial"/>
                <w:sz w:val="22"/>
                <w:szCs w:val="22"/>
              </w:rPr>
              <w:t xml:space="preserve"> Trinidad Sánchez </w:t>
            </w:r>
          </w:p>
          <w:p w:rsidR="001D5B2D" w:rsidRDefault="001D5B2D" w:rsidP="00284007">
            <w:pPr>
              <w:tabs>
                <w:tab w:val="left" w:pos="7016"/>
              </w:tabs>
              <w:rPr>
                <w:rFonts w:cs="Arial"/>
                <w:sz w:val="22"/>
                <w:szCs w:val="22"/>
              </w:rPr>
            </w:pPr>
            <w:r>
              <w:rPr>
                <w:rFonts w:cs="Arial"/>
                <w:sz w:val="22"/>
                <w:szCs w:val="22"/>
              </w:rPr>
              <w:t>Samaná</w:t>
            </w:r>
          </w:p>
        </w:tc>
        <w:tc>
          <w:tcPr>
            <w:tcW w:w="3186" w:type="dxa"/>
          </w:tcPr>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Oficina de la Regional Educación de Nagua</w:t>
            </w:r>
          </w:p>
          <w:p w:rsidR="001D5B2D" w:rsidRPr="001D5B2D" w:rsidRDefault="001D5B2D" w:rsidP="00284007">
            <w:pPr>
              <w:tabs>
                <w:tab w:val="left" w:pos="7016"/>
              </w:tabs>
              <w:rPr>
                <w:rFonts w:cs="Arial"/>
                <w:sz w:val="22"/>
                <w:szCs w:val="22"/>
                <w:highlight w:val="yellow"/>
              </w:rPr>
            </w:pPr>
          </w:p>
          <w:p w:rsidR="001D5B2D" w:rsidRPr="001D5B2D" w:rsidRDefault="001D5B2D" w:rsidP="00284007">
            <w:pPr>
              <w:tabs>
                <w:tab w:val="left" w:pos="7016"/>
              </w:tabs>
              <w:rPr>
                <w:rFonts w:cs="Arial"/>
                <w:sz w:val="22"/>
                <w:szCs w:val="22"/>
                <w:highlight w:val="yellow"/>
              </w:rPr>
            </w:pPr>
            <w:r w:rsidRPr="001D5B2D">
              <w:rPr>
                <w:rFonts w:cs="Arial"/>
                <w:sz w:val="22"/>
                <w:szCs w:val="22"/>
                <w:highlight w:val="yellow"/>
              </w:rPr>
              <w:t xml:space="preserve"> C/ 27 de </w:t>
            </w:r>
            <w:proofErr w:type="gramStart"/>
            <w:r w:rsidRPr="001D5B2D">
              <w:rPr>
                <w:rFonts w:cs="Arial"/>
                <w:sz w:val="22"/>
                <w:szCs w:val="22"/>
                <w:highlight w:val="yellow"/>
              </w:rPr>
              <w:t>Febrero</w:t>
            </w:r>
            <w:proofErr w:type="gramEnd"/>
            <w:r w:rsidRPr="001D5B2D">
              <w:rPr>
                <w:rFonts w:cs="Arial"/>
                <w:sz w:val="22"/>
                <w:szCs w:val="22"/>
                <w:highlight w:val="yellow"/>
              </w:rPr>
              <w:t xml:space="preserve"> antigua Colon, frente a la Gobernación Provincial, arriba de Impuesto Interno.</w:t>
            </w:r>
          </w:p>
        </w:tc>
      </w:tr>
      <w:bookmarkEnd w:id="11"/>
    </w:tbl>
    <w:p w:rsidR="001D5B2D" w:rsidRPr="00953615" w:rsidRDefault="001D5B2D" w:rsidP="001D5B2D">
      <w:pPr>
        <w:tabs>
          <w:tab w:val="left" w:pos="7016"/>
        </w:tabs>
        <w:rPr>
          <w:rFonts w:cs="Arial"/>
          <w:b/>
          <w:color w:val="FF0000"/>
          <w:sz w:val="22"/>
          <w:szCs w:val="22"/>
        </w:rPr>
      </w:pPr>
    </w:p>
    <w:p w:rsidR="001D5B2D" w:rsidRDefault="001D5B2D" w:rsidP="001D5B2D"/>
    <w:p w:rsidR="001D5B2D" w:rsidRPr="001D5B2D" w:rsidRDefault="001D5B2D" w:rsidP="001D5B2D">
      <w:pPr>
        <w:pStyle w:val="Prrafodelista"/>
        <w:numPr>
          <w:ilvl w:val="0"/>
          <w:numId w:val="20"/>
        </w:numPr>
        <w:jc w:val="both"/>
        <w:rPr>
          <w:b/>
          <w:sz w:val="26"/>
          <w:szCs w:val="26"/>
        </w:rPr>
      </w:pPr>
      <w:r w:rsidRPr="001D5B2D">
        <w:rPr>
          <w:b/>
          <w:color w:val="000003"/>
          <w:sz w:val="26"/>
          <w:szCs w:val="26"/>
          <w:lang w:eastAsia="es-DO"/>
        </w:rPr>
        <w:t>Se modifica el numeral No. 2.1</w:t>
      </w:r>
      <w:r>
        <w:rPr>
          <w:b/>
          <w:color w:val="000003"/>
          <w:sz w:val="26"/>
          <w:szCs w:val="26"/>
          <w:lang w:eastAsia="es-DO"/>
        </w:rPr>
        <w:t>4.2</w:t>
      </w:r>
      <w:r w:rsidRPr="001D5B2D">
        <w:rPr>
          <w:b/>
          <w:color w:val="000003"/>
          <w:sz w:val="26"/>
          <w:szCs w:val="26"/>
          <w:lang w:eastAsia="es-DO"/>
        </w:rPr>
        <w:t xml:space="preserve"> (</w:t>
      </w:r>
      <w:r>
        <w:rPr>
          <w:b/>
          <w:color w:val="000003"/>
          <w:sz w:val="26"/>
          <w:szCs w:val="26"/>
          <w:lang w:eastAsia="es-DO"/>
        </w:rPr>
        <w:t>Resumen de Documentos para Evaluación Técnica</w:t>
      </w:r>
      <w:r w:rsidRPr="001D5B2D">
        <w:rPr>
          <w:b/>
          <w:color w:val="000003"/>
          <w:sz w:val="26"/>
          <w:szCs w:val="26"/>
          <w:lang w:eastAsia="es-DO"/>
        </w:rPr>
        <w:t>), para que en lo adelante exprese</w:t>
      </w:r>
      <w:r w:rsidRPr="001D5B2D">
        <w:rPr>
          <w:b/>
          <w:sz w:val="26"/>
          <w:szCs w:val="26"/>
        </w:rPr>
        <w:t>:</w:t>
      </w:r>
    </w:p>
    <w:p w:rsidR="003D53AC" w:rsidRPr="001D5B2D" w:rsidRDefault="003D53AC" w:rsidP="003D53AC">
      <w:pPr>
        <w:pStyle w:val="Textoindependiente"/>
        <w:rPr>
          <w:rFonts w:cs="Arial"/>
          <w:color w:val="auto"/>
          <w:highlight w:val="yellow"/>
        </w:rPr>
      </w:pPr>
    </w:p>
    <w:p w:rsidR="003D53AC" w:rsidRPr="00322872" w:rsidRDefault="003D53AC" w:rsidP="001D5B2D">
      <w:pPr>
        <w:pStyle w:val="Textoindependiente"/>
        <w:numPr>
          <w:ilvl w:val="2"/>
          <w:numId w:val="36"/>
        </w:numPr>
        <w:rPr>
          <w:rFonts w:cs="Arial"/>
          <w:b/>
        </w:rPr>
      </w:pPr>
      <w:r w:rsidRPr="00322872">
        <w:rPr>
          <w:rFonts w:cs="Arial"/>
          <w:b/>
        </w:rPr>
        <w:t>Resumen Documentos para Evaluación Técnica:</w:t>
      </w:r>
    </w:p>
    <w:p w:rsidR="003D53AC" w:rsidRDefault="003D53AC" w:rsidP="003D53AC">
      <w:pPr>
        <w:pStyle w:val="Textoindependiente"/>
        <w:rPr>
          <w:b/>
          <w:color w:val="auto"/>
        </w:rPr>
      </w:pPr>
    </w:p>
    <w:tbl>
      <w:tblPr>
        <w:tblW w:w="0" w:type="auto"/>
        <w:tblInd w:w="-5" w:type="dxa"/>
        <w:tblLook w:val="04A0" w:firstRow="1" w:lastRow="0" w:firstColumn="1" w:lastColumn="0" w:noHBand="0" w:noVBand="1"/>
      </w:tblPr>
      <w:tblGrid>
        <w:gridCol w:w="4678"/>
        <w:gridCol w:w="4674"/>
      </w:tblGrid>
      <w:tr w:rsidR="001D5B2D" w:rsidRPr="00322872" w:rsidTr="001D5B2D">
        <w:tc>
          <w:tcPr>
            <w:tcW w:w="46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D5B2D" w:rsidRPr="00322872" w:rsidRDefault="001D5B2D" w:rsidP="00284007">
            <w:pPr>
              <w:jc w:val="center"/>
              <w:rPr>
                <w:b/>
              </w:rPr>
            </w:pPr>
            <w:r w:rsidRPr="00322872">
              <w:rPr>
                <w:b/>
              </w:rPr>
              <w:t>Descripción</w:t>
            </w:r>
          </w:p>
        </w:tc>
        <w:tc>
          <w:tcPr>
            <w:tcW w:w="467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D5B2D" w:rsidRPr="00322872" w:rsidRDefault="001D5B2D" w:rsidP="00284007">
            <w:pPr>
              <w:jc w:val="center"/>
              <w:rPr>
                <w:b/>
              </w:rPr>
            </w:pPr>
            <w:r w:rsidRPr="00322872">
              <w:rPr>
                <w:b/>
              </w:rPr>
              <w:t>Condición Subsanable / No Subsanable</w:t>
            </w:r>
          </w:p>
        </w:tc>
      </w:tr>
      <w:tr w:rsidR="001D5B2D" w:rsidRPr="00322872" w:rsidTr="001D5B2D">
        <w:tc>
          <w:tcPr>
            <w:tcW w:w="4678" w:type="dxa"/>
            <w:tcBorders>
              <w:top w:val="single" w:sz="4" w:space="0" w:color="auto"/>
              <w:left w:val="single" w:sz="4" w:space="0" w:color="auto"/>
              <w:bottom w:val="single" w:sz="4" w:space="0" w:color="auto"/>
              <w:right w:val="single" w:sz="4" w:space="0" w:color="auto"/>
            </w:tcBorders>
          </w:tcPr>
          <w:p w:rsidR="001D5B2D" w:rsidRPr="00322872" w:rsidRDefault="001D5B2D" w:rsidP="00284007">
            <w:pPr>
              <w:jc w:val="both"/>
              <w:rPr>
                <w:rFonts w:cs="Arial"/>
                <w:color w:val="000000"/>
              </w:rPr>
            </w:pPr>
            <w:r w:rsidRPr="00322872">
              <w:rPr>
                <w:rFonts w:cs="Arial"/>
                <w:color w:val="000000"/>
              </w:rPr>
              <w:t>Formulario de Capacidad Instalada, debidamente llenado y firmado y con el sello del Oferente. (</w:t>
            </w:r>
            <w:r w:rsidRPr="00322872">
              <w:rPr>
                <w:rFonts w:cs="Arial"/>
                <w:sz w:val="22"/>
                <w:szCs w:val="22"/>
              </w:rPr>
              <w:t>Referencia: MOD-INABIE-07</w:t>
            </w:r>
            <w:r w:rsidRPr="00322872">
              <w:rPr>
                <w:rFonts w:cs="Arial"/>
                <w:color w:val="000000"/>
              </w:rPr>
              <w:t>).</w:t>
            </w:r>
            <w:r w:rsidRPr="00322872">
              <w:rPr>
                <w:rFonts w:cs="Arial"/>
              </w:rPr>
              <w:t xml:space="preserve"> Debidamente lleno, firmado y sellado.</w:t>
            </w:r>
          </w:p>
          <w:p w:rsidR="001D5B2D" w:rsidRPr="00322872" w:rsidRDefault="001D5B2D" w:rsidP="00284007">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rsidR="001D5B2D" w:rsidRPr="00322872" w:rsidRDefault="001D5B2D" w:rsidP="00284007">
            <w:pPr>
              <w:jc w:val="center"/>
              <w:rPr>
                <w:b/>
              </w:rPr>
            </w:pPr>
            <w:r w:rsidRPr="00322872">
              <w:rPr>
                <w:b/>
              </w:rPr>
              <w:t>No Subsanable</w:t>
            </w:r>
          </w:p>
          <w:p w:rsidR="001D5B2D" w:rsidRPr="00322872" w:rsidRDefault="001D5B2D" w:rsidP="00284007">
            <w:pPr>
              <w:jc w:val="center"/>
            </w:pPr>
            <w:r w:rsidRPr="00322872">
              <w:rPr>
                <w:b/>
              </w:rPr>
              <w:t xml:space="preserve"> </w:t>
            </w:r>
            <w:r w:rsidRPr="00322872">
              <w:t>(La No Presentación debidamente llenado, firmado y sellado, cualquier otro aspecto se considerará subsanable).</w:t>
            </w:r>
          </w:p>
        </w:tc>
      </w:tr>
      <w:tr w:rsidR="001D5B2D" w:rsidRPr="00322872" w:rsidTr="001D5B2D">
        <w:tc>
          <w:tcPr>
            <w:tcW w:w="4678" w:type="dxa"/>
            <w:tcBorders>
              <w:top w:val="single" w:sz="4" w:space="0" w:color="auto"/>
              <w:left w:val="single" w:sz="4" w:space="0" w:color="auto"/>
              <w:bottom w:val="single" w:sz="4" w:space="0" w:color="auto"/>
              <w:right w:val="single" w:sz="4" w:space="0" w:color="auto"/>
            </w:tcBorders>
          </w:tcPr>
          <w:p w:rsidR="001D5B2D" w:rsidRPr="00322872" w:rsidRDefault="001D5B2D" w:rsidP="00284007">
            <w:pPr>
              <w:jc w:val="both"/>
              <w:rPr>
                <w:rFonts w:cs="Arial"/>
                <w:color w:val="000000"/>
              </w:rPr>
            </w:pPr>
            <w:r w:rsidRPr="00322872">
              <w:rPr>
                <w:rFonts w:cs="Arial"/>
                <w:color w:val="000000"/>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p>
          <w:p w:rsidR="001D5B2D" w:rsidRPr="00322872" w:rsidRDefault="001D5B2D" w:rsidP="00284007">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rsidR="001D5B2D" w:rsidRPr="00322872" w:rsidRDefault="001D5B2D" w:rsidP="00284007">
            <w:pPr>
              <w:jc w:val="center"/>
              <w:rPr>
                <w:b/>
              </w:rPr>
            </w:pPr>
            <w:r w:rsidRPr="00322872">
              <w:rPr>
                <w:b/>
              </w:rPr>
              <w:t xml:space="preserve">Subsanable </w:t>
            </w:r>
          </w:p>
        </w:tc>
      </w:tr>
      <w:tr w:rsidR="001D5B2D" w:rsidRPr="00322872" w:rsidTr="001D5B2D">
        <w:tc>
          <w:tcPr>
            <w:tcW w:w="4678" w:type="dxa"/>
            <w:tcBorders>
              <w:top w:val="single" w:sz="4" w:space="0" w:color="auto"/>
              <w:left w:val="single" w:sz="4" w:space="0" w:color="auto"/>
              <w:bottom w:val="single" w:sz="4" w:space="0" w:color="auto"/>
              <w:right w:val="single" w:sz="4" w:space="0" w:color="auto"/>
            </w:tcBorders>
          </w:tcPr>
          <w:p w:rsidR="001D5B2D" w:rsidRPr="00322872" w:rsidRDefault="001D5B2D" w:rsidP="00284007">
            <w:pPr>
              <w:jc w:val="both"/>
              <w:rPr>
                <w:rFonts w:cs="Arial"/>
              </w:rPr>
            </w:pPr>
            <w:r w:rsidRPr="00322872">
              <w:rPr>
                <w:rFonts w:cs="Arial"/>
              </w:rPr>
              <w:t>Formulario de Presentación de la Oferta (</w:t>
            </w:r>
            <w:r w:rsidRPr="008428C7">
              <w:rPr>
                <w:sz w:val="22"/>
                <w:szCs w:val="22"/>
              </w:rPr>
              <w:t>Referencia: MOD-INABIE-01</w:t>
            </w:r>
            <w:r>
              <w:rPr>
                <w:sz w:val="22"/>
                <w:szCs w:val="22"/>
              </w:rPr>
              <w:t>-1</w:t>
            </w:r>
            <w:r w:rsidRPr="00322872">
              <w:rPr>
                <w:rFonts w:cs="Arial"/>
                <w:sz w:val="20"/>
                <w:szCs w:val="20"/>
              </w:rPr>
              <w:t>).</w:t>
            </w:r>
            <w:r w:rsidRPr="00322872">
              <w:rPr>
                <w:rFonts w:cs="Arial"/>
              </w:rPr>
              <w:t xml:space="preserve"> Debidamente lleno, firmado y sellado.</w:t>
            </w:r>
          </w:p>
          <w:p w:rsidR="001D5B2D" w:rsidRPr="00322872" w:rsidRDefault="001D5B2D" w:rsidP="00284007">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rsidR="001D5B2D" w:rsidRPr="00322872" w:rsidRDefault="001D5B2D" w:rsidP="00284007">
            <w:pPr>
              <w:jc w:val="center"/>
              <w:rPr>
                <w:b/>
              </w:rPr>
            </w:pPr>
            <w:r w:rsidRPr="00322872">
              <w:rPr>
                <w:b/>
              </w:rPr>
              <w:t>Subsanable</w:t>
            </w:r>
          </w:p>
          <w:p w:rsidR="001D5B2D" w:rsidRPr="00322872" w:rsidRDefault="001D5B2D" w:rsidP="00284007">
            <w:pPr>
              <w:jc w:val="center"/>
              <w:rPr>
                <w:b/>
              </w:rPr>
            </w:pPr>
          </w:p>
        </w:tc>
      </w:tr>
      <w:tr w:rsidR="001D5B2D" w:rsidRPr="00322872" w:rsidTr="001D5B2D">
        <w:tc>
          <w:tcPr>
            <w:tcW w:w="4678" w:type="dxa"/>
            <w:tcBorders>
              <w:top w:val="single" w:sz="4" w:space="0" w:color="auto"/>
              <w:left w:val="single" w:sz="4" w:space="0" w:color="auto"/>
              <w:bottom w:val="single" w:sz="4" w:space="0" w:color="auto"/>
              <w:right w:val="single" w:sz="4" w:space="0" w:color="auto"/>
            </w:tcBorders>
          </w:tcPr>
          <w:p w:rsidR="001D5B2D" w:rsidRPr="00322872" w:rsidRDefault="001D5B2D" w:rsidP="00284007">
            <w:pPr>
              <w:jc w:val="both"/>
              <w:rPr>
                <w:rFonts w:cs="Arial"/>
              </w:rPr>
            </w:pPr>
            <w:r w:rsidRPr="00322872">
              <w:rPr>
                <w:rFonts w:cs="Arial"/>
              </w:rPr>
              <w:t>Formulario de Información sobre el Oferente (Referencia: MOD-INABIE-11</w:t>
            </w:r>
            <w:r w:rsidRPr="00322872">
              <w:rPr>
                <w:rFonts w:cs="Arial"/>
                <w:sz w:val="20"/>
                <w:szCs w:val="20"/>
              </w:rPr>
              <w:t>).</w:t>
            </w:r>
            <w:r w:rsidRPr="00322872">
              <w:rPr>
                <w:rFonts w:cs="Arial"/>
              </w:rPr>
              <w:t xml:space="preserve"> Debidamente lleno, firmado y sellado.</w:t>
            </w:r>
          </w:p>
          <w:p w:rsidR="001D5B2D" w:rsidRPr="00322872" w:rsidRDefault="001D5B2D" w:rsidP="00284007">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rsidR="001D5B2D" w:rsidRPr="00322872" w:rsidRDefault="001D5B2D" w:rsidP="00284007">
            <w:pPr>
              <w:jc w:val="center"/>
              <w:rPr>
                <w:b/>
              </w:rPr>
            </w:pPr>
            <w:r w:rsidRPr="00322872">
              <w:rPr>
                <w:b/>
              </w:rPr>
              <w:t>Subsanable</w:t>
            </w:r>
          </w:p>
        </w:tc>
      </w:tr>
      <w:tr w:rsidR="001D5B2D" w:rsidRPr="00322872" w:rsidTr="001D5B2D">
        <w:tc>
          <w:tcPr>
            <w:tcW w:w="4678" w:type="dxa"/>
            <w:tcBorders>
              <w:top w:val="single" w:sz="4" w:space="0" w:color="auto"/>
              <w:left w:val="single" w:sz="4" w:space="0" w:color="auto"/>
              <w:bottom w:val="single" w:sz="4" w:space="0" w:color="auto"/>
              <w:right w:val="single" w:sz="4" w:space="0" w:color="auto"/>
            </w:tcBorders>
          </w:tcPr>
          <w:p w:rsidR="001D5B2D" w:rsidRPr="002D56CA" w:rsidRDefault="001D5B2D" w:rsidP="00284007">
            <w:pPr>
              <w:jc w:val="both"/>
              <w:rPr>
                <w:rFonts w:cs="Arial"/>
                <w:color w:val="000000"/>
              </w:rPr>
            </w:pPr>
            <w:r w:rsidRPr="002D56CA">
              <w:rPr>
                <w:rFonts w:cs="Arial"/>
                <w:color w:val="000000"/>
              </w:rPr>
              <w:t>Documentos que demuestren que tiene experiencia en distribución puerta a puerta de los alimentos licitados: a) Al menos una carta de recomendación de cliente al que sirva o haya servido.  b) Tres referencias comerciales de clientes a los que haya servido. (No aplica a oferentes con Certificación de Experiencia en el PAE).</w:t>
            </w:r>
          </w:p>
          <w:p w:rsidR="001D5B2D" w:rsidRPr="002D56CA" w:rsidRDefault="001D5B2D" w:rsidP="00284007">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rsidR="001D5B2D" w:rsidRPr="00322872" w:rsidRDefault="001D5B2D" w:rsidP="00284007">
            <w:pPr>
              <w:jc w:val="center"/>
              <w:rPr>
                <w:b/>
              </w:rPr>
            </w:pPr>
            <w:r w:rsidRPr="00322872">
              <w:rPr>
                <w:b/>
              </w:rPr>
              <w:t>Subsanable</w:t>
            </w:r>
          </w:p>
        </w:tc>
      </w:tr>
      <w:tr w:rsidR="001D5B2D" w:rsidRPr="00322872" w:rsidTr="001D5B2D">
        <w:tc>
          <w:tcPr>
            <w:tcW w:w="4678" w:type="dxa"/>
            <w:tcBorders>
              <w:top w:val="single" w:sz="4" w:space="0" w:color="auto"/>
              <w:left w:val="single" w:sz="4" w:space="0" w:color="auto"/>
              <w:bottom w:val="single" w:sz="4" w:space="0" w:color="auto"/>
              <w:right w:val="single" w:sz="4" w:space="0" w:color="auto"/>
            </w:tcBorders>
          </w:tcPr>
          <w:p w:rsidR="001D5B2D" w:rsidRPr="002D56CA" w:rsidRDefault="001D5B2D" w:rsidP="00284007">
            <w:pPr>
              <w:jc w:val="both"/>
              <w:rPr>
                <w:rFonts w:cs="Arial"/>
                <w:color w:val="000000"/>
              </w:rPr>
            </w:pPr>
            <w:r w:rsidRPr="002D56CA">
              <w:rPr>
                <w:rFonts w:cs="Arial"/>
                <w:color w:val="000000"/>
              </w:rPr>
              <w:t xml:space="preserve">Certificación de Experiencia en la elaboración y comercialización de alimentos cocidos. Constancia de evaluación de buenas prácticas de manufactura y capacidad instalada de la empresa, </w:t>
            </w:r>
            <w:r>
              <w:rPr>
                <w:rFonts w:cs="Arial"/>
                <w:color w:val="000000"/>
              </w:rPr>
              <w:t>o Certificación de Inspección</w:t>
            </w:r>
            <w:r w:rsidRPr="002D56CA">
              <w:rPr>
                <w:rFonts w:cs="Arial"/>
                <w:color w:val="000000"/>
              </w:rPr>
              <w:t xml:space="preserve"> </w:t>
            </w:r>
            <w:r w:rsidRPr="002D56CA">
              <w:rPr>
                <w:rFonts w:cs="Arial"/>
                <w:color w:val="000000"/>
              </w:rPr>
              <w:t>emitida por peritos del INABIE.</w:t>
            </w:r>
            <w:r w:rsidRPr="002D56CA">
              <w:rPr>
                <w:rFonts w:cs="Arial"/>
              </w:rPr>
              <w:t xml:space="preserve"> (No aplica a oferentes </w:t>
            </w:r>
            <w:r w:rsidRPr="002D56CA">
              <w:rPr>
                <w:rFonts w:cs="Arial"/>
              </w:rPr>
              <w:lastRenderedPageBreak/>
              <w:t>nuevos en el programa de alimentación escolar).</w:t>
            </w:r>
          </w:p>
        </w:tc>
        <w:tc>
          <w:tcPr>
            <w:tcW w:w="4674" w:type="dxa"/>
            <w:tcBorders>
              <w:top w:val="single" w:sz="4" w:space="0" w:color="auto"/>
              <w:left w:val="single" w:sz="4" w:space="0" w:color="auto"/>
              <w:bottom w:val="single" w:sz="4" w:space="0" w:color="auto"/>
              <w:right w:val="single" w:sz="4" w:space="0" w:color="auto"/>
            </w:tcBorders>
          </w:tcPr>
          <w:p w:rsidR="001D5B2D" w:rsidRPr="00322872" w:rsidRDefault="001D5B2D" w:rsidP="00284007">
            <w:pPr>
              <w:jc w:val="center"/>
              <w:rPr>
                <w:b/>
              </w:rPr>
            </w:pPr>
            <w:r w:rsidRPr="00A0167C">
              <w:rPr>
                <w:b/>
              </w:rPr>
              <w:lastRenderedPageBreak/>
              <w:t>Subsanable</w:t>
            </w:r>
          </w:p>
        </w:tc>
      </w:tr>
    </w:tbl>
    <w:p w:rsidR="003D53AC" w:rsidRDefault="003D53AC" w:rsidP="00EA4616">
      <w:pPr>
        <w:rPr>
          <w:rFonts w:cs="Arial Narrow"/>
          <w:b/>
          <w:bCs/>
        </w:rPr>
      </w:pPr>
    </w:p>
    <w:p w:rsidR="00E801F6" w:rsidRPr="00E801F6" w:rsidRDefault="00E801F6" w:rsidP="00E801F6">
      <w:pPr>
        <w:pStyle w:val="Prrafodelista"/>
        <w:numPr>
          <w:ilvl w:val="0"/>
          <w:numId w:val="20"/>
        </w:numPr>
        <w:jc w:val="both"/>
        <w:rPr>
          <w:b/>
          <w:sz w:val="26"/>
          <w:szCs w:val="26"/>
        </w:rPr>
      </w:pPr>
      <w:r w:rsidRPr="00E801F6">
        <w:rPr>
          <w:b/>
          <w:color w:val="000003"/>
          <w:sz w:val="26"/>
          <w:szCs w:val="26"/>
          <w:lang w:eastAsia="es-DO"/>
        </w:rPr>
        <w:t xml:space="preserve">Se modifica el numeral No. </w:t>
      </w:r>
      <w:r>
        <w:rPr>
          <w:b/>
          <w:color w:val="000003"/>
          <w:sz w:val="26"/>
          <w:szCs w:val="26"/>
          <w:lang w:eastAsia="es-DO"/>
        </w:rPr>
        <w:t>2.16</w:t>
      </w:r>
      <w:r w:rsidRPr="00E801F6">
        <w:rPr>
          <w:b/>
          <w:color w:val="000003"/>
          <w:sz w:val="26"/>
          <w:szCs w:val="26"/>
          <w:lang w:eastAsia="es-DO"/>
        </w:rPr>
        <w:t xml:space="preserve"> (</w:t>
      </w:r>
      <w:r>
        <w:rPr>
          <w:b/>
          <w:color w:val="000003"/>
          <w:sz w:val="26"/>
          <w:szCs w:val="26"/>
          <w:lang w:eastAsia="es-DO"/>
        </w:rPr>
        <w:t>Presentación de la Garantía de Seriedad de la Oferta</w:t>
      </w:r>
      <w:r w:rsidRPr="00E801F6">
        <w:rPr>
          <w:b/>
          <w:color w:val="000003"/>
          <w:sz w:val="26"/>
          <w:szCs w:val="26"/>
          <w:lang w:eastAsia="es-DO"/>
        </w:rPr>
        <w:t>), para que en lo adelante exprese</w:t>
      </w:r>
      <w:r w:rsidRPr="00E801F6">
        <w:rPr>
          <w:b/>
          <w:sz w:val="26"/>
          <w:szCs w:val="26"/>
        </w:rPr>
        <w:t>:</w:t>
      </w:r>
    </w:p>
    <w:p w:rsidR="00E801F6" w:rsidRDefault="00E801F6" w:rsidP="00EA4616">
      <w:pPr>
        <w:rPr>
          <w:rFonts w:cs="Arial Narrow"/>
          <w:b/>
          <w:bCs/>
        </w:rPr>
      </w:pPr>
    </w:p>
    <w:p w:rsidR="009834EE" w:rsidRDefault="009834EE" w:rsidP="00EA4616">
      <w:pPr>
        <w:rPr>
          <w:rFonts w:cs="Arial Narrow"/>
          <w:b/>
          <w:bCs/>
        </w:rPr>
      </w:pPr>
    </w:p>
    <w:p w:rsidR="00E801F6" w:rsidRPr="00034AA1" w:rsidRDefault="00E801F6" w:rsidP="00E801F6">
      <w:pPr>
        <w:pStyle w:val="Ttulo3"/>
        <w:rPr>
          <w:color w:val="FF0000"/>
        </w:rPr>
      </w:pPr>
      <w:bookmarkStart w:id="12" w:name="_Toc271530523"/>
      <w:bookmarkStart w:id="13" w:name="_Toc502064982"/>
      <w:r w:rsidRPr="00034AA1">
        <w:t xml:space="preserve">2.16 Presentación de la </w:t>
      </w:r>
      <w:bookmarkEnd w:id="12"/>
      <w:bookmarkEnd w:id="13"/>
      <w:r>
        <w:t>Garantía de Seriedad de la Oferta</w:t>
      </w:r>
    </w:p>
    <w:p w:rsidR="00E801F6" w:rsidRPr="00034AA1" w:rsidRDefault="00E801F6" w:rsidP="00E801F6">
      <w:pPr>
        <w:pStyle w:val="Textoindependiente"/>
        <w:ind w:left="720"/>
        <w:rPr>
          <w:rFonts w:cs="Arial"/>
          <w:b/>
          <w:color w:val="00B0F0"/>
        </w:rPr>
      </w:pPr>
    </w:p>
    <w:p w:rsidR="00E801F6" w:rsidRPr="00034AA1" w:rsidRDefault="00E801F6" w:rsidP="00E801F6">
      <w:pPr>
        <w:autoSpaceDE w:val="0"/>
        <w:autoSpaceDN w:val="0"/>
        <w:adjustRightInd w:val="0"/>
        <w:jc w:val="both"/>
        <w:rPr>
          <w:rFonts w:cs="Arial"/>
        </w:rPr>
      </w:pPr>
      <w:r w:rsidRPr="00034AA1">
        <w:rPr>
          <w:rFonts w:cs="Arial"/>
        </w:rPr>
        <w:t xml:space="preserve">El Sobre </w:t>
      </w:r>
      <w:r>
        <w:rPr>
          <w:rFonts w:cs="Arial"/>
        </w:rPr>
        <w:t>de “Ofertas Técnicas</w:t>
      </w:r>
      <w:r w:rsidRPr="00034AA1">
        <w:rPr>
          <w:rFonts w:cs="Arial"/>
        </w:rPr>
        <w:t xml:space="preserve">” contendrá </w:t>
      </w:r>
      <w:r>
        <w:rPr>
          <w:rFonts w:cs="Arial"/>
        </w:rPr>
        <w:t>de acuerdo con</w:t>
      </w:r>
      <w:r>
        <w:rPr>
          <w:rFonts w:cs="Arial"/>
        </w:rPr>
        <w:t xml:space="preserve"> lo indicado, la </w:t>
      </w:r>
      <w:r w:rsidRPr="00034AA1">
        <w:t>Garantía de la Seriedad de la Oferta. Correspondiente a la Licitación Pública Nacional de INABIE</w:t>
      </w:r>
      <w:r w:rsidRPr="00034AA1">
        <w:rPr>
          <w:rFonts w:cs="Arial"/>
          <w:sz w:val="22"/>
          <w:szCs w:val="22"/>
          <w:lang w:val="es-ES_tradnl"/>
        </w:rPr>
        <w:t xml:space="preserve"> (</w:t>
      </w:r>
      <w:r>
        <w:rPr>
          <w:rFonts w:cs="Arial"/>
          <w:sz w:val="22"/>
          <w:szCs w:val="22"/>
          <w:lang w:val="es-ES_tradnl"/>
        </w:rPr>
        <w:t>Referencia: INABIE-CCC-LPN-2018-0007</w:t>
      </w:r>
      <w:r w:rsidRPr="00034AA1">
        <w:rPr>
          <w:rFonts w:cs="Arial"/>
          <w:sz w:val="22"/>
          <w:szCs w:val="22"/>
          <w:lang w:val="es-ES_tradnl"/>
        </w:rPr>
        <w:t>)</w:t>
      </w:r>
      <w:r w:rsidRPr="00034AA1">
        <w:rPr>
          <w:lang w:val="es-ES_tradnl"/>
        </w:rPr>
        <w:t>:</w:t>
      </w:r>
    </w:p>
    <w:p w:rsidR="00E801F6" w:rsidRPr="00034AA1" w:rsidRDefault="00E801F6" w:rsidP="00E801F6">
      <w:pPr>
        <w:ind w:left="720"/>
        <w:rPr>
          <w:rFonts w:cs="Arial"/>
        </w:rPr>
      </w:pPr>
    </w:p>
    <w:p w:rsidR="00E801F6" w:rsidRPr="00E801F6" w:rsidRDefault="00E801F6" w:rsidP="00E801F6">
      <w:pPr>
        <w:autoSpaceDE w:val="0"/>
        <w:autoSpaceDN w:val="0"/>
        <w:adjustRightInd w:val="0"/>
        <w:jc w:val="both"/>
        <w:rPr>
          <w:rFonts w:cs="Arial Narrow"/>
          <w:color w:val="000000"/>
          <w:highlight w:val="yellow"/>
        </w:rPr>
      </w:pPr>
      <w:r w:rsidRPr="00034AA1">
        <w:t xml:space="preserve">La Garantía de Seriedad de la Oferta a ser depositada por el Oferente en el </w:t>
      </w:r>
      <w:r>
        <w:t>Sobre de Ofertas Técnicas</w:t>
      </w:r>
      <w:r w:rsidRPr="00034AA1">
        <w:t>, consistirá en una Póliza de Seguro a favor de la Entidad Contratante, emitida por empresas aseguradoras o bancos comerciales de la República Dominicana</w:t>
      </w:r>
      <w:r w:rsidRPr="00034AA1">
        <w:rPr>
          <w:rFonts w:cs="Arial Narrow"/>
          <w:color w:val="000000"/>
        </w:rPr>
        <w:t xml:space="preserve">. El cálculo del monto </w:t>
      </w:r>
      <w:r w:rsidRPr="00034AA1">
        <w:t xml:space="preserve">a asegurar </w:t>
      </w:r>
      <w:r w:rsidRPr="00034AA1">
        <w:rPr>
          <w:rFonts w:cs="Arial Narrow"/>
          <w:color w:val="000000"/>
        </w:rPr>
        <w:t xml:space="preserve">se </w:t>
      </w:r>
      <w:r w:rsidRPr="00E801F6">
        <w:rPr>
          <w:rFonts w:cs="Arial Narrow"/>
          <w:color w:val="000000"/>
          <w:highlight w:val="yellow"/>
        </w:rPr>
        <w:t xml:space="preserve">hará a partir del valor máximo adjudicable para esto proceso, equivalente a no </w:t>
      </w:r>
      <w:r w:rsidRPr="00E801F6">
        <w:rPr>
          <w:rFonts w:cs="Arial Narrow"/>
          <w:color w:val="000000"/>
          <w:highlight w:val="yellow"/>
        </w:rPr>
        <w:t>más</w:t>
      </w:r>
      <w:r w:rsidRPr="00E801F6">
        <w:rPr>
          <w:rFonts w:cs="Arial Narrow"/>
          <w:color w:val="000000"/>
          <w:highlight w:val="yellow"/>
        </w:rPr>
        <w:t xml:space="preserve"> de 3,500 raciones; para lo cual habrá de multiplicarse el Valor </w:t>
      </w:r>
      <w:r w:rsidRPr="00E801F6">
        <w:rPr>
          <w:rFonts w:cs="Arial Narrow"/>
          <w:color w:val="000000"/>
          <w:highlight w:val="yellow"/>
        </w:rPr>
        <w:t>Máximo</w:t>
      </w:r>
      <w:r w:rsidRPr="00E801F6">
        <w:rPr>
          <w:rFonts w:cs="Arial Narrow"/>
          <w:color w:val="000000"/>
          <w:highlight w:val="yellow"/>
        </w:rPr>
        <w:t xml:space="preserve"> Adjudicable (no mayor a 3,500 raciones o su equivalente en RD$ </w:t>
      </w:r>
      <w:r w:rsidRPr="00E801F6">
        <w:rPr>
          <w:rFonts w:cs="Arial Narrow"/>
          <w:color w:val="000000"/>
          <w:highlight w:val="yellow"/>
        </w:rPr>
        <w:t>37</w:t>
      </w:r>
      <w:r w:rsidRPr="00E801F6">
        <w:rPr>
          <w:rFonts w:cs="Arial Narrow"/>
          <w:color w:val="000000"/>
          <w:highlight w:val="yellow"/>
        </w:rPr>
        <w:t>,</w:t>
      </w:r>
      <w:r w:rsidRPr="00E801F6">
        <w:rPr>
          <w:rFonts w:cs="Arial Narrow"/>
          <w:color w:val="000000"/>
          <w:highlight w:val="yellow"/>
        </w:rPr>
        <w:t>17</w:t>
      </w:r>
      <w:r w:rsidRPr="00E801F6">
        <w:rPr>
          <w:rFonts w:cs="Arial Narrow"/>
          <w:color w:val="000000"/>
          <w:highlight w:val="yellow"/>
        </w:rPr>
        <w:t xml:space="preserve">0,000) por el uno por ciento (1%) indicado en el numeral 1.22.1 de este Pliego de Condiciones Específicas.  </w:t>
      </w:r>
    </w:p>
    <w:p w:rsidR="00E801F6" w:rsidRPr="00E801F6" w:rsidRDefault="00E801F6" w:rsidP="00E801F6">
      <w:pPr>
        <w:pStyle w:val="Textoindependiente"/>
        <w:ind w:left="720"/>
        <w:rPr>
          <w:rFonts w:cs="Arial Narrow"/>
          <w:highlight w:val="yellow"/>
        </w:rPr>
      </w:pPr>
    </w:p>
    <w:p w:rsidR="00E801F6" w:rsidRPr="00034AA1" w:rsidRDefault="00E801F6" w:rsidP="00E801F6">
      <w:pPr>
        <w:widowControl w:val="0"/>
        <w:overflowPunct w:val="0"/>
        <w:autoSpaceDE w:val="0"/>
        <w:autoSpaceDN w:val="0"/>
        <w:adjustRightInd w:val="0"/>
        <w:ind w:left="720"/>
        <w:jc w:val="center"/>
        <w:rPr>
          <w:rFonts w:cs="Arial Narrow"/>
          <w:b/>
          <w:bCs/>
        </w:rPr>
      </w:pPr>
      <w:r w:rsidRPr="00E801F6">
        <w:rPr>
          <w:rFonts w:cs="Arial"/>
          <w:b/>
          <w:highlight w:val="yellow"/>
        </w:rPr>
        <w:t>Valor de la Póliza que asegura</w:t>
      </w:r>
      <w:r w:rsidRPr="00E801F6">
        <w:rPr>
          <w:rFonts w:cs="Arial"/>
          <w:b/>
          <w:highlight w:val="yellow"/>
        </w:rPr>
        <w:t xml:space="preserve"> </w:t>
      </w:r>
      <w:r w:rsidRPr="00E801F6">
        <w:rPr>
          <w:rFonts w:cs="Arial Narrow"/>
          <w:b/>
          <w:bCs/>
          <w:highlight w:val="yellow"/>
        </w:rPr>
        <w:t xml:space="preserve">= </w:t>
      </w:r>
      <w:r w:rsidRPr="00E801F6">
        <w:rPr>
          <w:rFonts w:cs="Arial Narrow"/>
          <w:b/>
          <w:bCs/>
          <w:highlight w:val="yellow"/>
        </w:rPr>
        <w:t>RD$37</w:t>
      </w:r>
      <w:r w:rsidRPr="00E801F6">
        <w:rPr>
          <w:rFonts w:cs="Arial Narrow"/>
          <w:b/>
          <w:bCs/>
          <w:highlight w:val="yellow"/>
        </w:rPr>
        <w:t>,</w:t>
      </w:r>
      <w:r w:rsidRPr="00E801F6">
        <w:rPr>
          <w:rFonts w:cs="Arial Narrow"/>
          <w:b/>
          <w:bCs/>
          <w:highlight w:val="yellow"/>
        </w:rPr>
        <w:t>17</w:t>
      </w:r>
      <w:r w:rsidRPr="00E801F6">
        <w:rPr>
          <w:rFonts w:cs="Arial Narrow"/>
          <w:b/>
          <w:bCs/>
          <w:highlight w:val="yellow"/>
        </w:rPr>
        <w:t xml:space="preserve">0,000 x 1% = </w:t>
      </w:r>
      <w:r w:rsidRPr="00E801F6">
        <w:rPr>
          <w:rFonts w:cs="Arial Narrow"/>
          <w:b/>
          <w:bCs/>
          <w:highlight w:val="yellow"/>
        </w:rPr>
        <w:t>371</w:t>
      </w:r>
      <w:r w:rsidRPr="00E801F6">
        <w:rPr>
          <w:rFonts w:cs="Arial Narrow"/>
          <w:b/>
          <w:bCs/>
          <w:highlight w:val="yellow"/>
        </w:rPr>
        <w:t>,</w:t>
      </w:r>
      <w:r w:rsidRPr="00E801F6">
        <w:rPr>
          <w:rFonts w:cs="Arial Narrow"/>
          <w:b/>
          <w:bCs/>
          <w:highlight w:val="yellow"/>
        </w:rPr>
        <w:t>7</w:t>
      </w:r>
      <w:r w:rsidRPr="00E801F6">
        <w:rPr>
          <w:rFonts w:cs="Arial Narrow"/>
          <w:b/>
          <w:bCs/>
          <w:highlight w:val="yellow"/>
        </w:rPr>
        <w:t xml:space="preserve">00 (Valor de la </w:t>
      </w:r>
      <w:r w:rsidRPr="00E801F6">
        <w:rPr>
          <w:rFonts w:cs="Arial Narrow"/>
          <w:b/>
          <w:bCs/>
          <w:highlight w:val="yellow"/>
        </w:rPr>
        <w:t>póliza</w:t>
      </w:r>
      <w:r w:rsidRPr="00E801F6">
        <w:rPr>
          <w:rFonts w:cs="Arial Narrow"/>
          <w:b/>
          <w:bCs/>
          <w:highlight w:val="yellow"/>
        </w:rPr>
        <w:t>)</w:t>
      </w:r>
    </w:p>
    <w:p w:rsidR="00E801F6" w:rsidRPr="00034AA1" w:rsidRDefault="00E801F6" w:rsidP="00E801F6">
      <w:pPr>
        <w:pStyle w:val="Textoindependiente"/>
        <w:ind w:left="720"/>
        <w:rPr>
          <w:rFonts w:cs="Arial"/>
          <w:color w:val="auto"/>
        </w:rPr>
      </w:pPr>
    </w:p>
    <w:p w:rsidR="00E801F6" w:rsidRPr="00034AA1" w:rsidRDefault="00E801F6" w:rsidP="00E801F6">
      <w:pPr>
        <w:jc w:val="both"/>
        <w:rPr>
          <w:rFonts w:cs="Arial"/>
        </w:rPr>
      </w:pPr>
      <w:r w:rsidRPr="00E801F6">
        <w:rPr>
          <w:rFonts w:cs="Arial"/>
          <w:highlight w:val="yellow"/>
        </w:rPr>
        <w:t xml:space="preserve">El Comité de Compras considerará el valor de esta </w:t>
      </w:r>
      <w:r w:rsidRPr="00E801F6">
        <w:rPr>
          <w:rFonts w:cs="Arial"/>
          <w:highlight w:val="yellow"/>
        </w:rPr>
        <w:t>póliza</w:t>
      </w:r>
      <w:r w:rsidRPr="00E801F6">
        <w:rPr>
          <w:rFonts w:cs="Arial"/>
          <w:highlight w:val="yellow"/>
        </w:rPr>
        <w:t xml:space="preserve"> como un valor tope de la cantidad de raciones ofertadas para fines de adjudicación. 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w:t>
      </w:r>
      <w:r w:rsidRPr="00034AA1">
        <w:rPr>
          <w:rFonts w:cs="Arial"/>
        </w:rPr>
        <w:t xml:space="preserve">  </w:t>
      </w:r>
    </w:p>
    <w:p w:rsidR="00E801F6" w:rsidRDefault="00E801F6" w:rsidP="00EA4616">
      <w:pPr>
        <w:rPr>
          <w:rFonts w:cs="Arial Narrow"/>
          <w:b/>
          <w:bCs/>
        </w:rPr>
      </w:pPr>
    </w:p>
    <w:p w:rsidR="00E801F6" w:rsidRDefault="00E801F6" w:rsidP="00EA4616">
      <w:pPr>
        <w:rPr>
          <w:rFonts w:cs="Arial Narrow"/>
          <w:b/>
          <w:bCs/>
        </w:rPr>
      </w:pPr>
    </w:p>
    <w:p w:rsidR="00E801F6" w:rsidRDefault="00E801F6" w:rsidP="00EA4616">
      <w:pPr>
        <w:rPr>
          <w:rFonts w:cs="Arial Narrow"/>
          <w:b/>
          <w:bCs/>
        </w:rPr>
      </w:pPr>
    </w:p>
    <w:p w:rsidR="009834EE" w:rsidRPr="009834EE" w:rsidRDefault="009834EE" w:rsidP="00E801F6">
      <w:pPr>
        <w:pStyle w:val="Prrafodelista"/>
        <w:numPr>
          <w:ilvl w:val="0"/>
          <w:numId w:val="20"/>
        </w:numPr>
        <w:jc w:val="both"/>
        <w:rPr>
          <w:b/>
          <w:sz w:val="26"/>
          <w:szCs w:val="26"/>
        </w:rPr>
      </w:pPr>
      <w:r w:rsidRPr="009834EE">
        <w:rPr>
          <w:b/>
          <w:color w:val="000003"/>
          <w:sz w:val="26"/>
          <w:szCs w:val="26"/>
          <w:lang w:eastAsia="es-DO"/>
        </w:rPr>
        <w:t xml:space="preserve">Se modifica </w:t>
      </w:r>
      <w:r>
        <w:rPr>
          <w:b/>
          <w:color w:val="000003"/>
          <w:sz w:val="26"/>
          <w:szCs w:val="26"/>
          <w:lang w:eastAsia="es-DO"/>
        </w:rPr>
        <w:t>y eliminan las notas d</w:t>
      </w:r>
      <w:r w:rsidRPr="009834EE">
        <w:rPr>
          <w:b/>
          <w:color w:val="000003"/>
          <w:sz w:val="26"/>
          <w:szCs w:val="26"/>
          <w:lang w:eastAsia="es-DO"/>
        </w:rPr>
        <w:t xml:space="preserve">el numeral No. </w:t>
      </w:r>
      <w:r>
        <w:rPr>
          <w:b/>
          <w:color w:val="000003"/>
          <w:sz w:val="26"/>
          <w:szCs w:val="26"/>
          <w:lang w:eastAsia="es-DO"/>
        </w:rPr>
        <w:t>3.6</w:t>
      </w:r>
      <w:r w:rsidRPr="009834EE">
        <w:rPr>
          <w:b/>
          <w:color w:val="000003"/>
          <w:sz w:val="26"/>
          <w:szCs w:val="26"/>
          <w:lang w:eastAsia="es-DO"/>
        </w:rPr>
        <w:t xml:space="preserve"> (</w:t>
      </w:r>
      <w:r>
        <w:rPr>
          <w:b/>
          <w:color w:val="000003"/>
          <w:sz w:val="26"/>
          <w:szCs w:val="26"/>
          <w:lang w:eastAsia="es-DO"/>
        </w:rPr>
        <w:t>Cronogramas de Acto de Entrega de Adjudicación</w:t>
      </w:r>
      <w:r w:rsidRPr="009834EE">
        <w:rPr>
          <w:b/>
          <w:color w:val="000003"/>
          <w:sz w:val="26"/>
          <w:szCs w:val="26"/>
          <w:lang w:eastAsia="es-DO"/>
        </w:rPr>
        <w:t>), para que en lo adelante exprese</w:t>
      </w:r>
      <w:r w:rsidRPr="009834EE">
        <w:rPr>
          <w:b/>
          <w:sz w:val="26"/>
          <w:szCs w:val="26"/>
        </w:rPr>
        <w:t>:</w:t>
      </w:r>
    </w:p>
    <w:p w:rsidR="009834EE" w:rsidRDefault="009834EE" w:rsidP="00EA4616">
      <w:pPr>
        <w:rPr>
          <w:rFonts w:cs="Arial Narrow"/>
          <w:b/>
          <w:bCs/>
        </w:rPr>
      </w:pPr>
    </w:p>
    <w:p w:rsidR="009834EE" w:rsidRDefault="009834EE" w:rsidP="009834EE">
      <w:pPr>
        <w:pStyle w:val="Ttulo3"/>
      </w:pPr>
      <w:bookmarkStart w:id="14" w:name="_Toc502064990"/>
      <w:r w:rsidRPr="0015582E">
        <w:t xml:space="preserve">3.6 </w:t>
      </w:r>
      <w:r>
        <w:t>Cronogramas de Acto de Entrega de Adjudicación</w:t>
      </w:r>
      <w:bookmarkEnd w:id="14"/>
    </w:p>
    <w:p w:rsidR="009834EE" w:rsidRDefault="009834EE" w:rsidP="009834EE">
      <w:pPr>
        <w:rPr>
          <w:lang w:val="es-ES"/>
        </w:rPr>
      </w:pPr>
    </w:p>
    <w:p w:rsidR="009834EE" w:rsidRPr="009834EE" w:rsidRDefault="009834EE" w:rsidP="009834EE">
      <w:pPr>
        <w:jc w:val="both"/>
        <w:rPr>
          <w:highlight w:val="yellow"/>
          <w:lang w:val="es-ES"/>
        </w:rPr>
      </w:pPr>
      <w:r w:rsidRPr="009834EE">
        <w:rPr>
          <w:highlight w:val="yellow"/>
          <w:lang w:val="es-ES"/>
        </w:rPr>
        <w:t xml:space="preserve">La comunicación de adjudicación será entregada a los oferentes adjudicados el día 11 de julio de 2018 de acuerdo con lo establecido en el numeral 2.5, “Cronograma de la Licitación”. </w:t>
      </w:r>
    </w:p>
    <w:p w:rsidR="009834EE" w:rsidRPr="009834EE" w:rsidRDefault="009834EE" w:rsidP="009834EE">
      <w:pPr>
        <w:jc w:val="both"/>
        <w:rPr>
          <w:rFonts w:cs="Arial"/>
          <w:highlight w:val="yellow"/>
          <w:lang w:val="es-ES"/>
        </w:rPr>
      </w:pPr>
    </w:p>
    <w:p w:rsidR="003D53AC" w:rsidRDefault="009834EE" w:rsidP="009834EE">
      <w:pPr>
        <w:jc w:val="both"/>
        <w:rPr>
          <w:rFonts w:cs="Arial"/>
          <w:highlight w:val="yellow"/>
        </w:rPr>
      </w:pPr>
      <w:r w:rsidRPr="009834EE">
        <w:rPr>
          <w:rFonts w:cs="Arial"/>
          <w:highlight w:val="yellow"/>
        </w:rPr>
        <w:t>El INABIE informará por escrito a los oferentes adjudicados los lugares en que se hará efectiva la entrega de la adjudicación, de acuerdo con la ubicación geográfica de los mismos.</w:t>
      </w:r>
    </w:p>
    <w:p w:rsidR="009834EE" w:rsidRDefault="009834EE" w:rsidP="009834EE">
      <w:pPr>
        <w:jc w:val="both"/>
        <w:rPr>
          <w:rFonts w:cs="Arial"/>
        </w:rPr>
      </w:pPr>
    </w:p>
    <w:p w:rsidR="009834EE" w:rsidRPr="009834EE" w:rsidRDefault="009834EE" w:rsidP="00E801F6">
      <w:pPr>
        <w:pStyle w:val="Prrafodelista"/>
        <w:numPr>
          <w:ilvl w:val="0"/>
          <w:numId w:val="20"/>
        </w:numPr>
        <w:jc w:val="both"/>
        <w:rPr>
          <w:b/>
          <w:sz w:val="26"/>
          <w:szCs w:val="26"/>
        </w:rPr>
      </w:pPr>
      <w:r w:rsidRPr="009834EE">
        <w:rPr>
          <w:b/>
          <w:color w:val="000003"/>
          <w:sz w:val="26"/>
          <w:szCs w:val="26"/>
          <w:lang w:eastAsia="es-DO"/>
        </w:rPr>
        <w:lastRenderedPageBreak/>
        <w:t xml:space="preserve">Se modifica el numeral No. </w:t>
      </w:r>
      <w:r>
        <w:rPr>
          <w:b/>
          <w:color w:val="000003"/>
          <w:sz w:val="26"/>
          <w:szCs w:val="26"/>
          <w:lang w:eastAsia="es-DO"/>
        </w:rPr>
        <w:t>4.1</w:t>
      </w:r>
      <w:r w:rsidRPr="009834EE">
        <w:rPr>
          <w:b/>
          <w:color w:val="000003"/>
          <w:sz w:val="26"/>
          <w:szCs w:val="26"/>
          <w:lang w:eastAsia="es-DO"/>
        </w:rPr>
        <w:t xml:space="preserve"> (</w:t>
      </w:r>
      <w:r>
        <w:rPr>
          <w:b/>
          <w:color w:val="000003"/>
          <w:sz w:val="26"/>
          <w:szCs w:val="26"/>
          <w:lang w:eastAsia="es-DO"/>
        </w:rPr>
        <w:t>Criterios</w:t>
      </w:r>
      <w:r w:rsidRPr="009834EE">
        <w:rPr>
          <w:b/>
          <w:color w:val="000003"/>
          <w:sz w:val="26"/>
          <w:szCs w:val="26"/>
          <w:lang w:eastAsia="es-DO"/>
        </w:rPr>
        <w:t xml:space="preserve"> de Adjudicación), para que en lo adelante exprese</w:t>
      </w:r>
      <w:r w:rsidRPr="009834EE">
        <w:rPr>
          <w:b/>
          <w:sz w:val="26"/>
          <w:szCs w:val="26"/>
        </w:rPr>
        <w:t>:</w:t>
      </w:r>
    </w:p>
    <w:p w:rsidR="009834EE" w:rsidRDefault="009834EE" w:rsidP="009834EE">
      <w:pPr>
        <w:jc w:val="both"/>
        <w:rPr>
          <w:rFonts w:cs="Arial"/>
        </w:rPr>
      </w:pPr>
    </w:p>
    <w:p w:rsidR="009834EE" w:rsidRDefault="009834EE" w:rsidP="008505C1">
      <w:pPr>
        <w:jc w:val="both"/>
        <w:rPr>
          <w:rFonts w:cs="Arial"/>
        </w:rPr>
      </w:pPr>
    </w:p>
    <w:p w:rsidR="00217115" w:rsidRPr="001A036A" w:rsidRDefault="00217115" w:rsidP="00217115">
      <w:pPr>
        <w:pStyle w:val="Ttulo3"/>
      </w:pPr>
      <w:bookmarkStart w:id="15" w:name="_Toc502064995"/>
      <w:r w:rsidRPr="001A036A">
        <w:t>4.1 Criterios de Adjudicación</w:t>
      </w:r>
      <w:bookmarkEnd w:id="15"/>
    </w:p>
    <w:p w:rsidR="00217115" w:rsidRPr="001A036A" w:rsidRDefault="00217115" w:rsidP="00217115">
      <w:pPr>
        <w:rPr>
          <w:sz w:val="14"/>
          <w:lang w:val="es-ES"/>
        </w:rPr>
      </w:pPr>
    </w:p>
    <w:p w:rsidR="00217115" w:rsidRPr="001A036A" w:rsidRDefault="00217115" w:rsidP="00217115">
      <w:pPr>
        <w:jc w:val="both"/>
        <w:rPr>
          <w:rFonts w:cs="Arial"/>
        </w:rPr>
      </w:pPr>
      <w:r w:rsidRPr="00DC205A">
        <w:rPr>
          <w:rFonts w:cs="Arial"/>
          <w:lang w:val="es-ES"/>
        </w:rPr>
        <w:t xml:space="preserve">Según establece el </w:t>
      </w:r>
      <w:r>
        <w:rPr>
          <w:rFonts w:cs="Arial"/>
          <w:lang w:val="es-ES"/>
        </w:rPr>
        <w:t>A</w:t>
      </w:r>
      <w:r w:rsidRPr="00DC205A">
        <w:rPr>
          <w:rFonts w:cs="Arial"/>
          <w:lang w:val="es-ES"/>
        </w:rPr>
        <w:t>rtículo 26 de la Ley 340-106</w:t>
      </w:r>
      <w:r>
        <w:rPr>
          <w:rFonts w:cs="Arial"/>
          <w:lang w:val="es-ES"/>
        </w:rPr>
        <w:t xml:space="preserve"> el </w:t>
      </w:r>
      <w:r w:rsidRPr="001A036A">
        <w:rPr>
          <w:rFonts w:cs="Arial"/>
        </w:rPr>
        <w:t>Comité de Compras y Contrataciones evaluará las Ofertas dando cumplimiento a los principios de transparencia, objetividad, economía, celeridad y demás, que regulan la actividad contractual, y comunicará por escrito al Oferente/Proponente que resulte favorecido. Al efecto, se tendrán e</w:t>
      </w:r>
      <w:r>
        <w:rPr>
          <w:rFonts w:cs="Arial"/>
        </w:rPr>
        <w:t xml:space="preserve">n cuenta los factores </w:t>
      </w:r>
      <w:r w:rsidRPr="001A036A">
        <w:rPr>
          <w:rFonts w:cs="Arial"/>
        </w:rPr>
        <w:t>técnicos</w:t>
      </w:r>
      <w:r>
        <w:rPr>
          <w:rFonts w:cs="Arial"/>
        </w:rPr>
        <w:t>, financieros</w:t>
      </w:r>
      <w:r w:rsidRPr="001A036A">
        <w:rPr>
          <w:rFonts w:cs="Arial"/>
        </w:rPr>
        <w:t xml:space="preserve"> </w:t>
      </w:r>
      <w:r>
        <w:rPr>
          <w:rFonts w:cs="Arial"/>
        </w:rPr>
        <w:t xml:space="preserve">y de </w:t>
      </w:r>
      <w:r w:rsidRPr="00DC205A">
        <w:rPr>
          <w:rFonts w:cs="Arial"/>
        </w:rPr>
        <w:t>distribución</w:t>
      </w:r>
      <w:r>
        <w:rPr>
          <w:rFonts w:cs="Arial"/>
        </w:rPr>
        <w:t xml:space="preserve"> </w:t>
      </w:r>
      <w:r w:rsidRPr="001A036A">
        <w:rPr>
          <w:rFonts w:cs="Arial"/>
        </w:rPr>
        <w:t xml:space="preserve">más favorables. </w:t>
      </w:r>
    </w:p>
    <w:p w:rsidR="00217115" w:rsidRPr="001A036A" w:rsidRDefault="00217115" w:rsidP="00217115">
      <w:pPr>
        <w:jc w:val="both"/>
        <w:rPr>
          <w:rFonts w:cs="Arial"/>
        </w:rPr>
      </w:pPr>
    </w:p>
    <w:p w:rsidR="00217115" w:rsidRDefault="00217115" w:rsidP="00217115">
      <w:pPr>
        <w:jc w:val="both"/>
        <w:rPr>
          <w:rFonts w:cs="Arial"/>
        </w:rPr>
      </w:pPr>
      <w:r w:rsidRPr="001A036A">
        <w:rPr>
          <w:rFonts w:cs="Arial"/>
        </w:rPr>
        <w:t xml:space="preserve">La Adjudicación será decidida a favor del Oferente/Proponente cuya propuesta cumpla con los requisitos exigidos y sea calificada </w:t>
      </w:r>
      <w:r>
        <w:rPr>
          <w:rFonts w:cs="Arial"/>
        </w:rPr>
        <w:t xml:space="preserve">teniendo en cuenta </w:t>
      </w:r>
      <w:r w:rsidRPr="001A036A">
        <w:rPr>
          <w:rFonts w:cs="Arial"/>
        </w:rPr>
        <w:t>la calidad, y las demás condiciones que se establecen en el presente Pliego de Condiciones Específicas.</w:t>
      </w:r>
    </w:p>
    <w:p w:rsidR="00217115" w:rsidRDefault="00217115" w:rsidP="00217115">
      <w:pPr>
        <w:jc w:val="both"/>
        <w:rPr>
          <w:rFonts w:cs="Arial"/>
        </w:rPr>
      </w:pPr>
    </w:p>
    <w:p w:rsidR="00A65804" w:rsidRPr="00A65804" w:rsidRDefault="00217115" w:rsidP="00217115">
      <w:pPr>
        <w:jc w:val="both"/>
        <w:rPr>
          <w:rFonts w:cs="Arial"/>
          <w:highlight w:val="yellow"/>
        </w:rPr>
      </w:pPr>
      <w:r w:rsidRPr="00A65804">
        <w:rPr>
          <w:rFonts w:cs="Arial"/>
          <w:highlight w:val="yellow"/>
        </w:rPr>
        <w:t>Para los fines específicos de la presente licitación la adjudicación se hará por Centro Educativo; los cuales se adjudicarán aplicando el criterio de proximidad</w:t>
      </w:r>
      <w:r w:rsidR="00A65804" w:rsidRPr="00A65804">
        <w:rPr>
          <w:rFonts w:cs="Arial"/>
          <w:highlight w:val="yellow"/>
        </w:rPr>
        <w:t xml:space="preserve">, </w:t>
      </w:r>
      <w:r w:rsidRPr="00A65804">
        <w:rPr>
          <w:rFonts w:cs="Arial"/>
          <w:highlight w:val="yellow"/>
        </w:rPr>
        <w:t>al oferente proponente más cercano</w:t>
      </w:r>
      <w:r w:rsidR="00A65804" w:rsidRPr="00A65804">
        <w:rPr>
          <w:rFonts w:cs="Arial"/>
          <w:highlight w:val="yellow"/>
        </w:rPr>
        <w:t>. El criterio de proximidad no será aplicado en los casos en que la adjudicación implique cantidades superiores a la capacidad instalada del oferente.</w:t>
      </w:r>
    </w:p>
    <w:p w:rsidR="00A65804" w:rsidRDefault="00A65804" w:rsidP="00217115">
      <w:pPr>
        <w:jc w:val="both"/>
        <w:rPr>
          <w:rFonts w:cs="Arial"/>
          <w:b/>
          <w:highlight w:val="yellow"/>
        </w:rPr>
      </w:pPr>
    </w:p>
    <w:p w:rsidR="00A65804" w:rsidRPr="00A65804" w:rsidRDefault="00A65804" w:rsidP="00217115">
      <w:pPr>
        <w:jc w:val="both"/>
        <w:rPr>
          <w:rFonts w:cs="Arial"/>
          <w:b/>
        </w:rPr>
      </w:pPr>
      <w:r w:rsidRPr="00A65804">
        <w:rPr>
          <w:rFonts w:cs="Arial"/>
          <w:b/>
          <w:highlight w:val="yellow"/>
        </w:rPr>
        <w:t>Los oferentes solo deberán colocar en su oferta (formulario de presentación de oferta) el municipio en que se encuentra instalada su unidad productiva (cocina), considerándose, en caso de resultar habilitado técnicamente, hábil para adjudicación para todos los centros de su municipio o municipios aledaños que no violen el criterio de proximidad establecido en el numeral 1.2</w:t>
      </w:r>
    </w:p>
    <w:p w:rsidR="00A65804" w:rsidRDefault="00A65804" w:rsidP="00217115">
      <w:pPr>
        <w:jc w:val="both"/>
        <w:rPr>
          <w:rFonts w:cs="Arial"/>
        </w:rPr>
      </w:pPr>
    </w:p>
    <w:p w:rsidR="00217115" w:rsidRPr="005736EE" w:rsidRDefault="00A65804" w:rsidP="00217115">
      <w:pPr>
        <w:jc w:val="both"/>
        <w:rPr>
          <w:rFonts w:cs="Arial"/>
        </w:rPr>
      </w:pPr>
      <w:r w:rsidRPr="005736EE">
        <w:rPr>
          <w:rFonts w:cs="Arial"/>
        </w:rPr>
        <w:t xml:space="preserve"> </w:t>
      </w:r>
    </w:p>
    <w:p w:rsidR="00217115" w:rsidRPr="005736EE" w:rsidRDefault="00217115" w:rsidP="00217115">
      <w:pPr>
        <w:jc w:val="both"/>
        <w:rPr>
          <w:rFonts w:cs="Arial"/>
        </w:rPr>
      </w:pPr>
      <w:r w:rsidRPr="005736EE">
        <w:rPr>
          <w:rFonts w:cs="Arial"/>
          <w:b/>
        </w:rPr>
        <w:t>Párrafo:</w:t>
      </w:r>
      <w:r w:rsidRPr="005736EE">
        <w:rPr>
          <w:rFonts w:cs="Arial"/>
        </w:rPr>
        <w:t xml:space="preserve"> Para los fines de la presente Licitación se considera </w:t>
      </w:r>
      <w:r w:rsidRPr="005736EE">
        <w:rPr>
          <w:rFonts w:cs="Arial"/>
          <w:u w:val="single"/>
        </w:rPr>
        <w:t>Oferente/Proponente más Cercano</w:t>
      </w:r>
      <w:r w:rsidRPr="005736EE">
        <w:rPr>
          <w:rFonts w:cs="Arial"/>
        </w:rPr>
        <w:t xml:space="preserve"> aquel cuya planta o centro de distribución se encuentre ubicado a una distancia menor que cualquiera otro </w:t>
      </w:r>
      <w:r w:rsidRPr="00AA339F">
        <w:rPr>
          <w:rFonts w:cs="Arial"/>
          <w:highlight w:val="yellow"/>
        </w:rPr>
        <w:t>oferente para acceder a</w:t>
      </w:r>
      <w:r w:rsidR="00AA339F" w:rsidRPr="00AA339F">
        <w:rPr>
          <w:rFonts w:cs="Arial"/>
          <w:highlight w:val="yellow"/>
        </w:rPr>
        <w:t xml:space="preserve">l centro educativo </w:t>
      </w:r>
      <w:r w:rsidRPr="00AA339F">
        <w:rPr>
          <w:rFonts w:cs="Arial"/>
          <w:highlight w:val="yellow"/>
        </w:rPr>
        <w:t>en el menor tiempo.</w:t>
      </w:r>
      <w:r w:rsidRPr="005736EE">
        <w:rPr>
          <w:rFonts w:cs="Arial"/>
        </w:rPr>
        <w:t xml:space="preserve"> </w:t>
      </w:r>
    </w:p>
    <w:p w:rsidR="00217115" w:rsidRPr="005736EE" w:rsidRDefault="00217115" w:rsidP="00217115">
      <w:pPr>
        <w:jc w:val="both"/>
        <w:rPr>
          <w:rFonts w:cs="Arial"/>
        </w:rPr>
      </w:pPr>
    </w:p>
    <w:p w:rsidR="00217115" w:rsidRPr="00292662" w:rsidRDefault="00217115" w:rsidP="00217115">
      <w:pPr>
        <w:jc w:val="both"/>
        <w:rPr>
          <w:rFonts w:cs="Arial"/>
        </w:rPr>
      </w:pPr>
      <w:r w:rsidRPr="005736EE">
        <w:rPr>
          <w:rFonts w:cs="Arial"/>
          <w:b/>
        </w:rPr>
        <w:t>Párrafo 1:</w:t>
      </w:r>
      <w:r w:rsidRPr="005736EE">
        <w:rPr>
          <w:rFonts w:cs="Arial"/>
        </w:rPr>
        <w:t xml:space="preserve"> Según se indica en el Acápite 2.2, numeral 6, de este Pliego de Condiciones Específicas, un Oferente podrá resultar adjudicatario de hasta un máximo de </w:t>
      </w:r>
      <w:r>
        <w:rPr>
          <w:rFonts w:cs="Arial"/>
        </w:rPr>
        <w:t>tres mil quinientas (3,500</w:t>
      </w:r>
      <w:r w:rsidRPr="005736EE">
        <w:rPr>
          <w:rFonts w:cs="Arial"/>
        </w:rPr>
        <w:t>) raciones; las cuales podrán estar distribuidas en diferentes centros educativos. No obstante, el Oferente podrá aplicar para el municipio en que se encuentra instalada su empresa, considerándose habilitado para los municipios colindantes que no violen el criterio de proximidad. En atención a la capacidad instalada y la capacidad de distribución del oferente se podría adjudicar hasta un 10% adicional de las raciones establecidas como cantidad máxima de adjudicación.</w:t>
      </w:r>
    </w:p>
    <w:p w:rsidR="00217115" w:rsidRPr="00292662" w:rsidRDefault="00217115" w:rsidP="00217115">
      <w:pPr>
        <w:jc w:val="both"/>
        <w:rPr>
          <w:rFonts w:cs="Arial"/>
        </w:rPr>
      </w:pPr>
    </w:p>
    <w:p w:rsidR="00217115" w:rsidRDefault="00217115" w:rsidP="00217115">
      <w:pPr>
        <w:jc w:val="both"/>
        <w:rPr>
          <w:rFonts w:cs="Arial"/>
        </w:rPr>
      </w:pPr>
      <w:r w:rsidRPr="00292662">
        <w:rPr>
          <w:rFonts w:cs="Arial"/>
          <w:b/>
        </w:rPr>
        <w:t xml:space="preserve">Párrafo </w:t>
      </w:r>
      <w:r>
        <w:rPr>
          <w:rFonts w:cs="Arial"/>
          <w:b/>
        </w:rPr>
        <w:t>2</w:t>
      </w:r>
      <w:r w:rsidRPr="00292662">
        <w:rPr>
          <w:rFonts w:cs="Arial"/>
          <w:b/>
        </w:rPr>
        <w:t>:</w:t>
      </w:r>
      <w:r w:rsidRPr="00292662">
        <w:rPr>
          <w:rFonts w:cs="Arial"/>
        </w:rPr>
        <w:t xml:space="preserve"> Para los fines de la presente Licitación, considerando el Principio de Participación (número 8), los </w:t>
      </w:r>
      <w:r w:rsidRPr="004E18EE">
        <w:rPr>
          <w:rFonts w:cs="Arial"/>
        </w:rPr>
        <w:t xml:space="preserve">casos de excepción No. 4 (para situaciones de urgencias) y No. 7 (compras para promover el desarrollo de las Mipymes) de la Ley 340-06 sobre Compras y Contrataciones Públicas y en atención a lo dispuesto en el Articulo 3 y sus Párrafos del Decreto No. 164-13; la Entidad </w:t>
      </w:r>
      <w:r w:rsidRPr="004E18EE">
        <w:rPr>
          <w:rFonts w:cs="Arial"/>
        </w:rPr>
        <w:lastRenderedPageBreak/>
        <w:t>Contratante se abroga el derecho de reservar un 10% de las raciones adjudicadas en las regiones donde se identifiquen alternativas orientadas a mejorar la calidad y variedad de los alimentos servidos a los estudiantes; con el propósito de fomentar, desarrollar y fortalecer la capacidad local para proveer productos innovadores</w:t>
      </w:r>
      <w:r>
        <w:rPr>
          <w:rFonts w:cs="Arial"/>
        </w:rPr>
        <w:t>.</w:t>
      </w:r>
    </w:p>
    <w:p w:rsidR="009834EE" w:rsidRDefault="009834EE" w:rsidP="00217115">
      <w:pPr>
        <w:jc w:val="both"/>
        <w:rPr>
          <w:rFonts w:cs="Arial"/>
        </w:rPr>
      </w:pPr>
    </w:p>
    <w:p w:rsidR="009834EE" w:rsidRPr="00A65804" w:rsidRDefault="009834EE" w:rsidP="009834EE">
      <w:pPr>
        <w:jc w:val="both"/>
        <w:rPr>
          <w:rFonts w:cs="Arial"/>
          <w:highlight w:val="yellow"/>
        </w:rPr>
      </w:pPr>
    </w:p>
    <w:p w:rsidR="009834EE" w:rsidRPr="00A65804" w:rsidRDefault="009834EE" w:rsidP="009834EE">
      <w:pPr>
        <w:jc w:val="both"/>
        <w:rPr>
          <w:rFonts w:cs="Arial"/>
          <w:highlight w:val="yellow"/>
        </w:rPr>
      </w:pPr>
      <w:r w:rsidRPr="00A65804">
        <w:rPr>
          <w:rFonts w:cs="Arial"/>
          <w:b/>
          <w:highlight w:val="yellow"/>
        </w:rPr>
        <w:t>Nota II: En aquellas localidades en que no pueda ser aplicado el criterio de proximidad,</w:t>
      </w:r>
      <w:r w:rsidRPr="00A65804">
        <w:rPr>
          <w:rFonts w:cs="Arial"/>
          <w:highlight w:val="yellow"/>
        </w:rPr>
        <w:t xml:space="preserve"> debido a la accidentación geográfica de la zona, cantidad y/o dispersión y distribución de los oferentes, el Comité de Compras procederá junto al notario público a sortear los </w:t>
      </w:r>
      <w:r w:rsidR="00AA339F">
        <w:rPr>
          <w:rFonts w:cs="Arial"/>
          <w:highlight w:val="yellow"/>
        </w:rPr>
        <w:t>centro</w:t>
      </w:r>
      <w:r w:rsidRPr="00A65804">
        <w:rPr>
          <w:rFonts w:cs="Arial"/>
          <w:highlight w:val="yellow"/>
        </w:rPr>
        <w:t xml:space="preserve">s adjudicables en la zona de que se trate, de acuerdo con el siguiente protocolo: </w:t>
      </w:r>
    </w:p>
    <w:p w:rsidR="009834EE" w:rsidRPr="00A65804" w:rsidRDefault="009834EE" w:rsidP="009834EE">
      <w:pPr>
        <w:jc w:val="both"/>
        <w:rPr>
          <w:rFonts w:cs="Arial"/>
          <w:highlight w:val="yellow"/>
        </w:rPr>
      </w:pPr>
    </w:p>
    <w:p w:rsidR="009834EE" w:rsidRPr="00A65804" w:rsidRDefault="009834EE" w:rsidP="009834EE">
      <w:pPr>
        <w:pStyle w:val="Prrafodelista"/>
        <w:numPr>
          <w:ilvl w:val="0"/>
          <w:numId w:val="26"/>
        </w:numPr>
        <w:jc w:val="both"/>
        <w:rPr>
          <w:rFonts w:cs="Arial"/>
          <w:highlight w:val="yellow"/>
        </w:rPr>
      </w:pPr>
      <w:r w:rsidRPr="00A65804">
        <w:rPr>
          <w:rFonts w:cs="Arial Narrow"/>
          <w:highlight w:val="yellow"/>
        </w:rPr>
        <w:t>El Comité de Compras y Contrataciones o la réplica designada al efecto, dará inicio al Acto de Apertura y lectura de los asistentes conforme a la hora y en el lugar indicado</w:t>
      </w:r>
      <w:r w:rsidRPr="00A65804">
        <w:rPr>
          <w:rFonts w:cs="Arial"/>
          <w:highlight w:val="yellow"/>
        </w:rPr>
        <w:t>.</w:t>
      </w:r>
    </w:p>
    <w:p w:rsidR="009834EE" w:rsidRPr="00A65804" w:rsidRDefault="009834EE" w:rsidP="009834EE">
      <w:pPr>
        <w:pStyle w:val="Prrafodelista"/>
        <w:jc w:val="both"/>
        <w:rPr>
          <w:rFonts w:cs="Arial"/>
          <w:highlight w:val="yellow"/>
        </w:rPr>
      </w:pPr>
    </w:p>
    <w:p w:rsidR="009834EE" w:rsidRPr="00A65804" w:rsidRDefault="009834EE" w:rsidP="009834EE">
      <w:pPr>
        <w:pStyle w:val="Prrafodelista"/>
        <w:numPr>
          <w:ilvl w:val="0"/>
          <w:numId w:val="26"/>
        </w:numPr>
        <w:jc w:val="both"/>
        <w:rPr>
          <w:rFonts w:cs="Arial"/>
          <w:highlight w:val="yellow"/>
        </w:rPr>
      </w:pPr>
      <w:r w:rsidRPr="00A65804">
        <w:rPr>
          <w:rFonts w:cs="Arial"/>
          <w:highlight w:val="yellow"/>
        </w:rPr>
        <w:t xml:space="preserve">Sólo se considerarán para el acto de sorteo los Oferentes/Proponentes que hayan resultado habilitados en la primera etapa del proceso. </w:t>
      </w:r>
    </w:p>
    <w:p w:rsidR="009834EE" w:rsidRPr="00A65804" w:rsidRDefault="009834EE" w:rsidP="009834EE">
      <w:pPr>
        <w:jc w:val="both"/>
        <w:rPr>
          <w:rFonts w:cs="Arial"/>
          <w:highlight w:val="yellow"/>
        </w:rPr>
      </w:pPr>
    </w:p>
    <w:p w:rsidR="009834EE" w:rsidRPr="00A65804" w:rsidRDefault="009834EE" w:rsidP="009834EE">
      <w:pPr>
        <w:pStyle w:val="Prrafodelista"/>
        <w:numPr>
          <w:ilvl w:val="0"/>
          <w:numId w:val="26"/>
        </w:numPr>
        <w:jc w:val="both"/>
        <w:rPr>
          <w:rFonts w:cs="Arial Narrow"/>
          <w:highlight w:val="yellow"/>
        </w:rPr>
      </w:pPr>
      <w:r w:rsidRPr="00A65804">
        <w:rPr>
          <w:rFonts w:cs="Arial Narrow"/>
          <w:highlight w:val="yellow"/>
        </w:rPr>
        <w:t xml:space="preserve">En la fecha y a la hora fijada </w:t>
      </w:r>
      <w:r w:rsidR="00A65804" w:rsidRPr="00A65804">
        <w:rPr>
          <w:rFonts w:cs="Arial Narrow"/>
          <w:highlight w:val="yellow"/>
        </w:rPr>
        <w:t>por el Comité de Compras para el Sorteo y notificada a los oferentes habilitados</w:t>
      </w:r>
      <w:r w:rsidRPr="00A65804">
        <w:rPr>
          <w:rFonts w:cs="Arial Narrow"/>
          <w:highlight w:val="yellow"/>
        </w:rPr>
        <w:t xml:space="preserve">, el Consultor Jurídico o la persona que fuera por este designada en su representación, en su calidad de Asesor Legal del Comité de Compras y Contrataciones, hará entrega formal al Notario Público actuante, en presencia de los Oferentes, del listado de oferentes habilitados, para dar inicio al procedimiento de sorteos de los </w:t>
      </w:r>
      <w:r w:rsidR="00A65804" w:rsidRPr="00A65804">
        <w:rPr>
          <w:rFonts w:cs="Arial Narrow"/>
          <w:highlight w:val="yellow"/>
        </w:rPr>
        <w:t>CENTROS</w:t>
      </w:r>
      <w:r w:rsidRPr="00A65804">
        <w:rPr>
          <w:rFonts w:cs="Arial Narrow"/>
          <w:highlight w:val="yellow"/>
        </w:rPr>
        <w:t xml:space="preserve"> a adjudicar.</w:t>
      </w:r>
    </w:p>
    <w:p w:rsidR="009834EE" w:rsidRPr="00A65804" w:rsidRDefault="009834EE" w:rsidP="009834EE">
      <w:pPr>
        <w:jc w:val="both"/>
        <w:rPr>
          <w:rFonts w:cs="Arial Narrow"/>
          <w:highlight w:val="yellow"/>
        </w:rPr>
      </w:pPr>
    </w:p>
    <w:p w:rsidR="009834EE" w:rsidRPr="00A65804" w:rsidRDefault="009834EE" w:rsidP="009834EE">
      <w:pPr>
        <w:pStyle w:val="Prrafodelista"/>
        <w:numPr>
          <w:ilvl w:val="0"/>
          <w:numId w:val="26"/>
        </w:numPr>
        <w:jc w:val="both"/>
        <w:rPr>
          <w:rFonts w:cs="Arial Narrow"/>
          <w:highlight w:val="yellow"/>
        </w:rPr>
      </w:pPr>
      <w:r w:rsidRPr="00A65804">
        <w:rPr>
          <w:rFonts w:cs="Arial Narrow"/>
          <w:highlight w:val="yellow"/>
        </w:rPr>
        <w:t xml:space="preserve">Se realizará al menos un sorteo por municipio no adjudicado </w:t>
      </w:r>
      <w:proofErr w:type="gramStart"/>
      <w:r w:rsidRPr="00A65804">
        <w:rPr>
          <w:rFonts w:cs="Arial Narrow"/>
          <w:highlight w:val="yellow"/>
        </w:rPr>
        <w:t>de acuerdo al</w:t>
      </w:r>
      <w:proofErr w:type="gramEnd"/>
      <w:r w:rsidRPr="00A65804">
        <w:rPr>
          <w:rFonts w:cs="Arial Narrow"/>
          <w:highlight w:val="yellow"/>
        </w:rPr>
        <w:t xml:space="preserve"> criterio de proximidad, pudiendo realizarse más de uno en caso de </w:t>
      </w:r>
      <w:r w:rsidR="00A65804">
        <w:rPr>
          <w:rFonts w:cs="Arial Narrow"/>
          <w:highlight w:val="yellow"/>
        </w:rPr>
        <w:t>CENTROS</w:t>
      </w:r>
      <w:r w:rsidRPr="00A65804">
        <w:rPr>
          <w:rFonts w:cs="Arial Narrow"/>
          <w:highlight w:val="yellow"/>
        </w:rPr>
        <w:t xml:space="preserve"> desiertos, e iniciando con los municipios en orden alfabético.</w:t>
      </w:r>
    </w:p>
    <w:p w:rsidR="009834EE" w:rsidRPr="00A65804" w:rsidRDefault="009834EE" w:rsidP="009834EE">
      <w:pPr>
        <w:jc w:val="both"/>
        <w:rPr>
          <w:rFonts w:cs="Arial"/>
          <w:highlight w:val="yellow"/>
        </w:rPr>
      </w:pPr>
    </w:p>
    <w:p w:rsidR="009834EE" w:rsidRPr="00A65804" w:rsidRDefault="009834EE" w:rsidP="009834EE">
      <w:pPr>
        <w:pStyle w:val="Prrafodelista"/>
        <w:numPr>
          <w:ilvl w:val="0"/>
          <w:numId w:val="26"/>
        </w:numPr>
        <w:jc w:val="both"/>
        <w:rPr>
          <w:rFonts w:cs="Arial"/>
          <w:highlight w:val="yellow"/>
        </w:rPr>
      </w:pPr>
      <w:r w:rsidRPr="00A65804">
        <w:rPr>
          <w:rFonts w:cs="Arial"/>
          <w:highlight w:val="yellow"/>
        </w:rPr>
        <w:t>Todos los oferentes habilitados para el sorteo serán leídos y publicados en pantalla, asignándoles a cada uno un código único e introduciéndose las boletas codificada en las tómbolas del sorteo.</w:t>
      </w:r>
    </w:p>
    <w:p w:rsidR="009834EE" w:rsidRPr="00A65804" w:rsidRDefault="009834EE" w:rsidP="009834EE">
      <w:pPr>
        <w:jc w:val="both"/>
        <w:rPr>
          <w:rFonts w:cs="Arial"/>
          <w:highlight w:val="yellow"/>
        </w:rPr>
      </w:pPr>
    </w:p>
    <w:p w:rsidR="009834EE" w:rsidRPr="00A65804" w:rsidRDefault="009834EE" w:rsidP="009834EE">
      <w:pPr>
        <w:pStyle w:val="Prrafodelista"/>
        <w:numPr>
          <w:ilvl w:val="0"/>
          <w:numId w:val="26"/>
        </w:numPr>
        <w:jc w:val="both"/>
        <w:rPr>
          <w:rFonts w:cs="Arial"/>
          <w:highlight w:val="yellow"/>
        </w:rPr>
      </w:pPr>
      <w:r w:rsidRPr="00A65804">
        <w:rPr>
          <w:rFonts w:cs="Arial"/>
          <w:highlight w:val="yellow"/>
        </w:rPr>
        <w:t xml:space="preserve">Se leerá el orden de precedencia de los </w:t>
      </w:r>
      <w:r w:rsidR="00A65804">
        <w:rPr>
          <w:rFonts w:cs="Arial"/>
          <w:highlight w:val="yellow"/>
        </w:rPr>
        <w:t>CENTROS</w:t>
      </w:r>
      <w:r w:rsidRPr="00A65804">
        <w:rPr>
          <w:rFonts w:cs="Arial"/>
          <w:highlight w:val="yellow"/>
        </w:rPr>
        <w:t xml:space="preserve"> en el orden menor a mayor </w:t>
      </w:r>
      <w:proofErr w:type="gramStart"/>
      <w:r w:rsidR="00A65804">
        <w:rPr>
          <w:rFonts w:cs="Arial"/>
          <w:highlight w:val="yellow"/>
        </w:rPr>
        <w:t>de acuerdo a</w:t>
      </w:r>
      <w:proofErr w:type="gramEnd"/>
      <w:r w:rsidR="00A65804">
        <w:rPr>
          <w:rFonts w:cs="Arial"/>
          <w:highlight w:val="yellow"/>
        </w:rPr>
        <w:t xml:space="preserve"> la matrícula</w:t>
      </w:r>
      <w:r w:rsidRPr="00A65804">
        <w:rPr>
          <w:rFonts w:cs="Arial"/>
          <w:highlight w:val="yellow"/>
        </w:rPr>
        <w:t xml:space="preserve"> de los mismos en cada municipio, el notario público leerá el </w:t>
      </w:r>
      <w:r w:rsidR="00A65804">
        <w:rPr>
          <w:rFonts w:cs="Arial"/>
          <w:highlight w:val="yellow"/>
        </w:rPr>
        <w:t>centro</w:t>
      </w:r>
      <w:r w:rsidRPr="00A65804">
        <w:rPr>
          <w:rFonts w:cs="Arial"/>
          <w:highlight w:val="yellow"/>
        </w:rPr>
        <w:t xml:space="preserve"> sorteado en cada caso, procediendo el personal designado a sacar de la tómbola el código del oferente que resulte seleccionado de manera aleatoria, guardando la debida transparencia del procedimiento.</w:t>
      </w:r>
    </w:p>
    <w:p w:rsidR="009834EE" w:rsidRPr="00A65804" w:rsidRDefault="009834EE" w:rsidP="009834EE">
      <w:pPr>
        <w:jc w:val="both"/>
        <w:rPr>
          <w:rFonts w:cs="Arial"/>
          <w:highlight w:val="yellow"/>
        </w:rPr>
      </w:pPr>
    </w:p>
    <w:p w:rsidR="009834EE" w:rsidRPr="00A65804" w:rsidRDefault="009834EE" w:rsidP="009834EE">
      <w:pPr>
        <w:pStyle w:val="Prrafodelista"/>
        <w:numPr>
          <w:ilvl w:val="0"/>
          <w:numId w:val="26"/>
        </w:numPr>
        <w:jc w:val="both"/>
        <w:rPr>
          <w:rFonts w:cs="Arial"/>
          <w:highlight w:val="yellow"/>
        </w:rPr>
      </w:pPr>
      <w:r w:rsidRPr="00A65804">
        <w:rPr>
          <w:rFonts w:cs="Arial"/>
          <w:highlight w:val="yellow"/>
        </w:rPr>
        <w:t xml:space="preserve">Se considerará adjudicado al oferente que aleatoriamente resulte seleccionado de la tómbola al momento de sortearse el </w:t>
      </w:r>
      <w:r w:rsidR="00AA339F">
        <w:rPr>
          <w:rFonts w:cs="Arial"/>
          <w:highlight w:val="yellow"/>
        </w:rPr>
        <w:t>centro</w:t>
      </w:r>
      <w:r w:rsidRPr="00A65804">
        <w:rPr>
          <w:rFonts w:cs="Arial"/>
          <w:highlight w:val="yellow"/>
        </w:rPr>
        <w:t xml:space="preserve"> correspondiente.</w:t>
      </w:r>
    </w:p>
    <w:p w:rsidR="009834EE" w:rsidRPr="00A65804" w:rsidRDefault="009834EE" w:rsidP="009834EE">
      <w:pPr>
        <w:jc w:val="both"/>
        <w:rPr>
          <w:rFonts w:cs="Arial"/>
          <w:highlight w:val="yellow"/>
        </w:rPr>
      </w:pPr>
    </w:p>
    <w:p w:rsidR="009834EE" w:rsidRPr="00A65804" w:rsidRDefault="009834EE" w:rsidP="009834EE">
      <w:pPr>
        <w:pStyle w:val="Prrafodelista"/>
        <w:numPr>
          <w:ilvl w:val="0"/>
          <w:numId w:val="26"/>
        </w:numPr>
        <w:jc w:val="both"/>
        <w:rPr>
          <w:rFonts w:cs="Arial"/>
          <w:highlight w:val="yellow"/>
        </w:rPr>
      </w:pPr>
      <w:r w:rsidRPr="00A65804">
        <w:rPr>
          <w:rFonts w:cs="Arial"/>
          <w:highlight w:val="yellow"/>
        </w:rPr>
        <w:t>Se deberá continuar hasta agotar todas las boletas correspondientes a los oferentes habilitados en el municipio de que se trate.</w:t>
      </w:r>
    </w:p>
    <w:p w:rsidR="009834EE" w:rsidRPr="00A65804" w:rsidRDefault="009834EE" w:rsidP="009834EE">
      <w:pPr>
        <w:jc w:val="both"/>
        <w:rPr>
          <w:rFonts w:cs="Arial"/>
          <w:highlight w:val="yellow"/>
        </w:rPr>
      </w:pPr>
    </w:p>
    <w:p w:rsidR="009834EE" w:rsidRPr="00A65804" w:rsidRDefault="009834EE" w:rsidP="009834EE">
      <w:pPr>
        <w:jc w:val="both"/>
        <w:rPr>
          <w:rFonts w:cs="Arial"/>
          <w:highlight w:val="yellow"/>
        </w:rPr>
      </w:pPr>
      <w:r w:rsidRPr="00A65804">
        <w:rPr>
          <w:rFonts w:cs="Arial"/>
          <w:highlight w:val="yellow"/>
        </w:rPr>
        <w:t xml:space="preserve">Se aceptarán los acuerdos presentados por los oferentes de un municipio, siempre que estos acuerdos estén firmados y sellados por todos los habilitados, procediendo el notario a legalizar mediante acta dicho acuerdo y considerándose adjudicados los </w:t>
      </w:r>
      <w:r w:rsidR="00AA339F">
        <w:rPr>
          <w:rFonts w:cs="Arial"/>
          <w:highlight w:val="yellow"/>
        </w:rPr>
        <w:t>centro</w:t>
      </w:r>
      <w:r w:rsidRPr="00A65804">
        <w:rPr>
          <w:rFonts w:cs="Arial"/>
          <w:highlight w:val="yellow"/>
        </w:rPr>
        <w:t xml:space="preserve">s en cuestión, sean estos acuerdos presentados para los </w:t>
      </w:r>
      <w:r w:rsidR="00AA339F">
        <w:rPr>
          <w:rFonts w:cs="Arial"/>
          <w:highlight w:val="yellow"/>
        </w:rPr>
        <w:t>centros</w:t>
      </w:r>
      <w:r w:rsidRPr="00A65804">
        <w:rPr>
          <w:rFonts w:cs="Arial"/>
          <w:highlight w:val="yellow"/>
        </w:rPr>
        <w:t xml:space="preserve"> que resultaren desiertos para la totalidad de los </w:t>
      </w:r>
      <w:r w:rsidR="00AA339F">
        <w:rPr>
          <w:rFonts w:cs="Arial"/>
          <w:highlight w:val="yellow"/>
        </w:rPr>
        <w:t>centros</w:t>
      </w:r>
      <w:r w:rsidRPr="00A65804">
        <w:rPr>
          <w:rFonts w:cs="Arial"/>
          <w:highlight w:val="yellow"/>
        </w:rPr>
        <w:t xml:space="preserve"> de un municipio antes del procedimiento </w:t>
      </w:r>
      <w:r w:rsidR="00AA339F">
        <w:rPr>
          <w:rFonts w:cs="Arial"/>
          <w:highlight w:val="yellow"/>
        </w:rPr>
        <w:t>de adjudicación</w:t>
      </w:r>
    </w:p>
    <w:p w:rsidR="009834EE" w:rsidRPr="00A65804" w:rsidRDefault="009834EE" w:rsidP="009834EE">
      <w:pPr>
        <w:jc w:val="both"/>
        <w:rPr>
          <w:rFonts w:cs="Arial"/>
          <w:highlight w:val="yellow"/>
        </w:rPr>
      </w:pPr>
    </w:p>
    <w:p w:rsidR="009834EE" w:rsidRPr="00A65804" w:rsidRDefault="009834EE" w:rsidP="009834EE">
      <w:pPr>
        <w:jc w:val="both"/>
        <w:rPr>
          <w:rFonts w:cs="Arial"/>
          <w:highlight w:val="yellow"/>
        </w:rPr>
      </w:pPr>
      <w:r w:rsidRPr="00A65804">
        <w:rPr>
          <w:rFonts w:cs="Arial Narrow"/>
          <w:highlight w:val="yellow"/>
        </w:rPr>
        <w:t xml:space="preserve">Las observaciones referentes al </w:t>
      </w:r>
      <w:r w:rsidR="00A65804" w:rsidRPr="00A65804">
        <w:rPr>
          <w:rFonts w:cs="Arial Narrow"/>
          <w:highlight w:val="yellow"/>
        </w:rPr>
        <w:t>procedimiento</w:t>
      </w:r>
      <w:r w:rsidRPr="00A65804">
        <w:rPr>
          <w:rFonts w:cs="Arial Narrow"/>
          <w:highlight w:val="yellow"/>
        </w:rPr>
        <w:t xml:space="preserve"> deberán realizarse en ese mismo instante, levantando la mano para tomar la palabra. El o los Notarios actuantes procederán a hacer constar todas las incidencias que se vayan presentando durante la lectura</w:t>
      </w:r>
      <w:r w:rsidRPr="00A65804">
        <w:rPr>
          <w:rFonts w:cs="Arial"/>
          <w:highlight w:val="yellow"/>
        </w:rPr>
        <w:t>.</w:t>
      </w:r>
    </w:p>
    <w:p w:rsidR="009834EE" w:rsidRPr="00A65804" w:rsidRDefault="009834EE" w:rsidP="009834EE">
      <w:pPr>
        <w:widowControl w:val="0"/>
        <w:autoSpaceDE w:val="0"/>
        <w:autoSpaceDN w:val="0"/>
        <w:adjustRightInd w:val="0"/>
        <w:spacing w:line="327" w:lineRule="exact"/>
        <w:rPr>
          <w:highlight w:val="yellow"/>
        </w:rPr>
      </w:pPr>
    </w:p>
    <w:p w:rsidR="009834EE" w:rsidRPr="00A65804" w:rsidRDefault="009834EE" w:rsidP="009834EE">
      <w:pPr>
        <w:jc w:val="both"/>
        <w:rPr>
          <w:rFonts w:cs="Arial Narrow"/>
          <w:highlight w:val="yellow"/>
        </w:rPr>
      </w:pPr>
      <w:r w:rsidRPr="00A65804">
        <w:rPr>
          <w:rFonts w:cs="Arial Narrow"/>
          <w:highlight w:val="yellow"/>
        </w:rPr>
        <w:t>El o los Notarios Públicos actuantes elaborarán el acta notarial correspondiente, incluyendo las observaciones realizadas al desarrollo del acto de sorteo, si las hubiera, por parte de los Representantes Legales o Agentes Autorizados de los Oferentes/ Proponentes. El Acta de procedimiento de Sorteo se considerará parte integra del Acta final de Adjudicación.</w:t>
      </w:r>
    </w:p>
    <w:p w:rsidR="009834EE" w:rsidRPr="00A65804" w:rsidRDefault="009834EE" w:rsidP="009834EE">
      <w:pPr>
        <w:jc w:val="both"/>
        <w:rPr>
          <w:rFonts w:cs="Arial Narrow"/>
          <w:highlight w:val="yellow"/>
        </w:rPr>
      </w:pPr>
    </w:p>
    <w:p w:rsidR="009834EE" w:rsidRDefault="009834EE" w:rsidP="009834EE">
      <w:pPr>
        <w:jc w:val="both"/>
        <w:rPr>
          <w:rFonts w:cs="Arial Narrow"/>
        </w:rPr>
      </w:pPr>
      <w:r w:rsidRPr="00A65804">
        <w:rPr>
          <w:rFonts w:cs="Arial Narrow"/>
          <w:highlight w:val="yellow"/>
        </w:rPr>
        <w:t xml:space="preserve">En caso de decidirse la adjudicación vía Sorteos, el Comité de Compras consolidará los resultados en el Acta de Adjudicación del proceso de licitación considerando parte de </w:t>
      </w:r>
      <w:proofErr w:type="gramStart"/>
      <w:r w:rsidRPr="00A65804">
        <w:rPr>
          <w:rFonts w:cs="Arial Narrow"/>
          <w:highlight w:val="yellow"/>
        </w:rPr>
        <w:t>la misma</w:t>
      </w:r>
      <w:proofErr w:type="gramEnd"/>
      <w:r w:rsidRPr="00A65804">
        <w:rPr>
          <w:rFonts w:cs="Arial Narrow"/>
          <w:highlight w:val="yellow"/>
        </w:rPr>
        <w:t xml:space="preserve"> las actas notariales de los procedimientos de sorteo y de adjudicación municipal.</w:t>
      </w:r>
    </w:p>
    <w:p w:rsidR="009834EE" w:rsidRPr="00C84F5D" w:rsidRDefault="009834EE" w:rsidP="009834EE">
      <w:pPr>
        <w:pStyle w:val="Ttulo3"/>
      </w:pPr>
    </w:p>
    <w:p w:rsidR="009834EE" w:rsidRDefault="009834EE" w:rsidP="00217115">
      <w:pPr>
        <w:jc w:val="both"/>
        <w:rPr>
          <w:rFonts w:cs="Arial"/>
        </w:rPr>
      </w:pPr>
    </w:p>
    <w:p w:rsidR="00A65804" w:rsidRPr="00A65804" w:rsidRDefault="00A65804" w:rsidP="00E801F6">
      <w:pPr>
        <w:pStyle w:val="Prrafodelista"/>
        <w:numPr>
          <w:ilvl w:val="0"/>
          <w:numId w:val="20"/>
        </w:numPr>
        <w:jc w:val="both"/>
        <w:rPr>
          <w:b/>
          <w:sz w:val="26"/>
          <w:szCs w:val="26"/>
        </w:rPr>
      </w:pPr>
      <w:r w:rsidRPr="00A65804">
        <w:rPr>
          <w:b/>
          <w:color w:val="000003"/>
          <w:sz w:val="26"/>
          <w:szCs w:val="26"/>
          <w:lang w:eastAsia="es-DO"/>
        </w:rPr>
        <w:t>Se modifica el numeral No. 4.</w:t>
      </w:r>
      <w:r>
        <w:rPr>
          <w:b/>
          <w:color w:val="000003"/>
          <w:sz w:val="26"/>
          <w:szCs w:val="26"/>
          <w:lang w:eastAsia="es-DO"/>
        </w:rPr>
        <w:t>2</w:t>
      </w:r>
      <w:r w:rsidRPr="00A65804">
        <w:rPr>
          <w:b/>
          <w:color w:val="000003"/>
          <w:sz w:val="26"/>
          <w:szCs w:val="26"/>
          <w:lang w:eastAsia="es-DO"/>
        </w:rPr>
        <w:t xml:space="preserve"> (</w:t>
      </w:r>
      <w:r>
        <w:rPr>
          <w:b/>
          <w:color w:val="000003"/>
          <w:sz w:val="26"/>
          <w:szCs w:val="26"/>
          <w:lang w:eastAsia="es-DO"/>
        </w:rPr>
        <w:t>Empate entre Oferentes</w:t>
      </w:r>
      <w:r w:rsidRPr="00A65804">
        <w:rPr>
          <w:b/>
          <w:color w:val="000003"/>
          <w:sz w:val="26"/>
          <w:szCs w:val="26"/>
          <w:lang w:eastAsia="es-DO"/>
        </w:rPr>
        <w:t>), para que en lo adelante exprese</w:t>
      </w:r>
      <w:r w:rsidRPr="00A65804">
        <w:rPr>
          <w:b/>
          <w:sz w:val="26"/>
          <w:szCs w:val="26"/>
        </w:rPr>
        <w:t>:</w:t>
      </w:r>
    </w:p>
    <w:p w:rsidR="00217115" w:rsidRDefault="00217115" w:rsidP="00217115">
      <w:pPr>
        <w:jc w:val="both"/>
        <w:rPr>
          <w:rFonts w:cs="Arial"/>
        </w:rPr>
      </w:pPr>
    </w:p>
    <w:p w:rsidR="00A65804" w:rsidRDefault="00A65804" w:rsidP="00217115">
      <w:pPr>
        <w:jc w:val="both"/>
        <w:rPr>
          <w:rFonts w:cs="Arial"/>
        </w:rPr>
      </w:pPr>
    </w:p>
    <w:p w:rsidR="00217115" w:rsidRPr="008701FE" w:rsidRDefault="00217115" w:rsidP="00217115">
      <w:pPr>
        <w:pStyle w:val="Ttulo3"/>
      </w:pPr>
      <w:bookmarkStart w:id="16" w:name="_Toc502064997"/>
      <w:r w:rsidRPr="008701FE">
        <w:t>4.</w:t>
      </w:r>
      <w:r>
        <w:t>2</w:t>
      </w:r>
      <w:r w:rsidRPr="008701FE">
        <w:t xml:space="preserve"> Empate entre Oferentes</w:t>
      </w:r>
      <w:bookmarkEnd w:id="16"/>
      <w:r>
        <w:t xml:space="preserve">  </w:t>
      </w:r>
    </w:p>
    <w:p w:rsidR="00217115" w:rsidRPr="008701FE" w:rsidRDefault="00217115" w:rsidP="00217115">
      <w:pPr>
        <w:rPr>
          <w:rFonts w:cs="Arial"/>
          <w:color w:val="C00000"/>
          <w:sz w:val="14"/>
        </w:rPr>
      </w:pPr>
    </w:p>
    <w:p w:rsidR="00217115" w:rsidRDefault="00217115" w:rsidP="00217115">
      <w:pPr>
        <w:tabs>
          <w:tab w:val="center" w:pos="4681"/>
        </w:tabs>
        <w:jc w:val="both"/>
        <w:rPr>
          <w:rFonts w:cs="Arial"/>
        </w:rPr>
      </w:pPr>
      <w:r w:rsidRPr="00BE7128">
        <w:rPr>
          <w:rFonts w:cs="Arial"/>
        </w:rPr>
        <w:t xml:space="preserve">En caso de que dos o más oferentes queden empatados, prevalecerá el que más cercano esté </w:t>
      </w:r>
      <w:r w:rsidRPr="00602EAF">
        <w:rPr>
          <w:rFonts w:cs="Arial"/>
          <w:highlight w:val="yellow"/>
        </w:rPr>
        <w:t>de</w:t>
      </w:r>
      <w:r w:rsidR="00602EAF" w:rsidRPr="00602EAF">
        <w:rPr>
          <w:rFonts w:cs="Arial"/>
          <w:highlight w:val="yellow"/>
        </w:rPr>
        <w:t>l centro educativo bajo adjudicación.</w:t>
      </w:r>
      <w:r w:rsidR="00602EAF">
        <w:rPr>
          <w:rFonts w:cs="Arial"/>
        </w:rPr>
        <w:t xml:space="preserve"> </w:t>
      </w:r>
      <w:r w:rsidRPr="00BE7128">
        <w:rPr>
          <w:rFonts w:cs="Arial"/>
        </w:rPr>
        <w:t xml:space="preserve">En caso de que no se pueda determinar el más cercano, se procede </w:t>
      </w:r>
      <w:r w:rsidR="00602EAF">
        <w:rPr>
          <w:rFonts w:cs="Arial"/>
        </w:rPr>
        <w:t>de acuerdo con el</w:t>
      </w:r>
      <w:r>
        <w:rPr>
          <w:rFonts w:cs="Arial"/>
        </w:rPr>
        <w:t xml:space="preserve"> siguiente procedimiento: </w:t>
      </w:r>
    </w:p>
    <w:p w:rsidR="00217115" w:rsidRDefault="00217115" w:rsidP="00217115">
      <w:pPr>
        <w:tabs>
          <w:tab w:val="center" w:pos="4681"/>
        </w:tabs>
        <w:jc w:val="both"/>
        <w:rPr>
          <w:rFonts w:cs="Arial"/>
        </w:rPr>
      </w:pPr>
    </w:p>
    <w:p w:rsidR="00217115" w:rsidRDefault="00217115" w:rsidP="00217115">
      <w:pPr>
        <w:tabs>
          <w:tab w:val="center" w:pos="4681"/>
        </w:tabs>
        <w:jc w:val="both"/>
        <w:rPr>
          <w:rFonts w:cs="Arial"/>
        </w:rPr>
      </w:pPr>
      <w:r w:rsidRPr="00292662">
        <w:rPr>
          <w:rFonts w:cs="Arial"/>
        </w:rPr>
        <w:t>Se procederá a realizar una distribución proporcional entre los Oferentes/Proponentes empatados</w:t>
      </w:r>
      <w:r w:rsidR="00602EAF">
        <w:rPr>
          <w:rFonts w:cs="Arial"/>
        </w:rPr>
        <w:t xml:space="preserve"> de los centros educativos en cuestión</w:t>
      </w:r>
      <w:r w:rsidRPr="00292662">
        <w:rPr>
          <w:rFonts w:cs="Arial"/>
        </w:rPr>
        <w:t xml:space="preserve">,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 </w:t>
      </w:r>
    </w:p>
    <w:p w:rsidR="009834EE" w:rsidRDefault="009834EE" w:rsidP="00217115">
      <w:pPr>
        <w:tabs>
          <w:tab w:val="center" w:pos="4681"/>
        </w:tabs>
        <w:jc w:val="both"/>
        <w:rPr>
          <w:rFonts w:cs="Arial"/>
        </w:rPr>
      </w:pPr>
    </w:p>
    <w:p w:rsidR="009834EE" w:rsidRDefault="009834EE" w:rsidP="00602EAF">
      <w:pPr>
        <w:jc w:val="both"/>
        <w:rPr>
          <w:rFonts w:cs="Arial"/>
        </w:rPr>
      </w:pPr>
      <w:r w:rsidRPr="00602EAF">
        <w:rPr>
          <w:rFonts w:cs="Arial"/>
          <w:b/>
          <w:highlight w:val="yellow"/>
        </w:rPr>
        <w:t>Nota II</w:t>
      </w:r>
      <w:r w:rsidRPr="00602EAF">
        <w:rPr>
          <w:rFonts w:cs="Arial"/>
          <w:highlight w:val="yellow"/>
        </w:rPr>
        <w:t xml:space="preserve">: En aquellas localidades en que no pueda ser aplicado el criterio de proximidad, debido a la accidentación geográfica de la zona, cantidad y/o dispersión y distribución de los oferentes, el Comité de Compras procederá junto al notario público a sortear los </w:t>
      </w:r>
      <w:r w:rsidR="00602EAF" w:rsidRPr="00602EAF">
        <w:rPr>
          <w:rFonts w:cs="Arial"/>
          <w:highlight w:val="yellow"/>
        </w:rPr>
        <w:t>centros</w:t>
      </w:r>
      <w:r w:rsidRPr="00602EAF">
        <w:rPr>
          <w:rFonts w:cs="Arial"/>
          <w:highlight w:val="yellow"/>
        </w:rPr>
        <w:t xml:space="preserve"> adjudicables en la zona de que se trate, de acuerdo con el siguiente </w:t>
      </w:r>
      <w:r w:rsidR="00602EAF" w:rsidRPr="00602EAF">
        <w:rPr>
          <w:rFonts w:cs="Arial"/>
          <w:highlight w:val="yellow"/>
        </w:rPr>
        <w:t>establecido en el numeral 4.1 (Criterios de Adjudicación).</w:t>
      </w:r>
      <w:r w:rsidR="00602EAF">
        <w:rPr>
          <w:rFonts w:cs="Arial"/>
        </w:rPr>
        <w:t xml:space="preserve"> </w:t>
      </w:r>
    </w:p>
    <w:p w:rsidR="009834EE" w:rsidRPr="00292662" w:rsidRDefault="009834EE" w:rsidP="00217115">
      <w:pPr>
        <w:tabs>
          <w:tab w:val="center" w:pos="4681"/>
        </w:tabs>
        <w:jc w:val="both"/>
        <w:rPr>
          <w:rFonts w:cs="Arial"/>
        </w:rPr>
      </w:pPr>
    </w:p>
    <w:p w:rsidR="00602EAF" w:rsidRPr="00602EAF" w:rsidRDefault="00602EAF" w:rsidP="00E801F6">
      <w:pPr>
        <w:pStyle w:val="Prrafodelista"/>
        <w:numPr>
          <w:ilvl w:val="0"/>
          <w:numId w:val="20"/>
        </w:numPr>
        <w:jc w:val="both"/>
        <w:rPr>
          <w:b/>
          <w:sz w:val="26"/>
          <w:szCs w:val="26"/>
        </w:rPr>
      </w:pPr>
      <w:r w:rsidRPr="00602EAF">
        <w:rPr>
          <w:b/>
          <w:color w:val="000003"/>
          <w:sz w:val="26"/>
          <w:szCs w:val="26"/>
          <w:lang w:eastAsia="es-DO"/>
        </w:rPr>
        <w:lastRenderedPageBreak/>
        <w:t>Se modifica el numeral No. 4.2</w:t>
      </w:r>
      <w:r>
        <w:rPr>
          <w:b/>
          <w:color w:val="000003"/>
          <w:sz w:val="26"/>
          <w:szCs w:val="26"/>
          <w:lang w:eastAsia="es-DO"/>
        </w:rPr>
        <w:t>.1</w:t>
      </w:r>
      <w:r w:rsidRPr="00602EAF">
        <w:rPr>
          <w:b/>
          <w:color w:val="000003"/>
          <w:sz w:val="26"/>
          <w:szCs w:val="26"/>
          <w:lang w:eastAsia="es-DO"/>
        </w:rPr>
        <w:t xml:space="preserve"> (</w:t>
      </w:r>
      <w:r>
        <w:rPr>
          <w:b/>
          <w:color w:val="000003"/>
          <w:sz w:val="26"/>
          <w:szCs w:val="26"/>
          <w:lang w:eastAsia="es-DO"/>
        </w:rPr>
        <w:t xml:space="preserve">Adjudicación de </w:t>
      </w:r>
      <w:bookmarkStart w:id="17" w:name="_GoBack"/>
      <w:r>
        <w:rPr>
          <w:b/>
          <w:color w:val="000003"/>
          <w:sz w:val="26"/>
          <w:szCs w:val="26"/>
          <w:lang w:eastAsia="es-DO"/>
        </w:rPr>
        <w:t>Lote</w:t>
      </w:r>
      <w:bookmarkEnd w:id="17"/>
      <w:r>
        <w:rPr>
          <w:b/>
          <w:color w:val="000003"/>
          <w:sz w:val="26"/>
          <w:szCs w:val="26"/>
          <w:lang w:eastAsia="es-DO"/>
        </w:rPr>
        <w:t>s desiertos</w:t>
      </w:r>
      <w:r w:rsidRPr="00602EAF">
        <w:rPr>
          <w:b/>
          <w:color w:val="000003"/>
          <w:sz w:val="26"/>
          <w:szCs w:val="26"/>
          <w:lang w:eastAsia="es-DO"/>
        </w:rPr>
        <w:t>), para que en lo adelante exprese</w:t>
      </w:r>
      <w:r w:rsidRPr="00602EAF">
        <w:rPr>
          <w:b/>
          <w:sz w:val="26"/>
          <w:szCs w:val="26"/>
        </w:rPr>
        <w:t>:</w:t>
      </w:r>
    </w:p>
    <w:p w:rsidR="00602EAF" w:rsidRDefault="00602EAF" w:rsidP="00217115">
      <w:pPr>
        <w:jc w:val="both"/>
        <w:rPr>
          <w:rFonts w:cs="Arial"/>
        </w:rPr>
      </w:pPr>
    </w:p>
    <w:p w:rsidR="00217115" w:rsidRPr="008701FE" w:rsidRDefault="00217115" w:rsidP="00217115">
      <w:pPr>
        <w:pStyle w:val="Ttulo4"/>
      </w:pPr>
      <w:r w:rsidRPr="00602EAF">
        <w:rPr>
          <w:highlight w:val="yellow"/>
        </w:rPr>
        <w:t xml:space="preserve">4.2.1 Adjudicación de </w:t>
      </w:r>
      <w:r w:rsidR="00602EAF" w:rsidRPr="00602EAF">
        <w:rPr>
          <w:highlight w:val="yellow"/>
        </w:rPr>
        <w:t>Centros Educativos</w:t>
      </w:r>
      <w:r w:rsidRPr="00602EAF">
        <w:rPr>
          <w:highlight w:val="yellow"/>
        </w:rPr>
        <w:t xml:space="preserve"> </w:t>
      </w:r>
      <w:r w:rsidR="00602EAF" w:rsidRPr="00602EAF">
        <w:rPr>
          <w:highlight w:val="yellow"/>
        </w:rPr>
        <w:t>D</w:t>
      </w:r>
      <w:r w:rsidRPr="00602EAF">
        <w:rPr>
          <w:highlight w:val="yellow"/>
        </w:rPr>
        <w:t>esiertos</w:t>
      </w:r>
    </w:p>
    <w:p w:rsidR="00217115" w:rsidRPr="00C0172B" w:rsidRDefault="00217115" w:rsidP="00217115">
      <w:pPr>
        <w:rPr>
          <w:rFonts w:cs="Arial"/>
          <w:color w:val="365F91" w:themeColor="accent1" w:themeShade="BF"/>
        </w:rPr>
      </w:pPr>
    </w:p>
    <w:p w:rsidR="00217115" w:rsidRPr="00CC43F8" w:rsidRDefault="00217115" w:rsidP="00217115">
      <w:pPr>
        <w:rPr>
          <w:rFonts w:cs="Arial"/>
        </w:rPr>
      </w:pPr>
      <w:r w:rsidRPr="00CC43F8">
        <w:rPr>
          <w:rFonts w:cs="Arial"/>
        </w:rPr>
        <w:t xml:space="preserve">De </w:t>
      </w:r>
      <w:r w:rsidR="00602EAF" w:rsidRPr="00CC43F8">
        <w:rPr>
          <w:rFonts w:cs="Arial"/>
        </w:rPr>
        <w:t xml:space="preserve">acuerdo </w:t>
      </w:r>
      <w:r w:rsidR="00602EAF">
        <w:rPr>
          <w:rFonts w:cs="Arial"/>
        </w:rPr>
        <w:t>el</w:t>
      </w:r>
      <w:r>
        <w:rPr>
          <w:rFonts w:cs="Arial"/>
        </w:rPr>
        <w:t xml:space="preserve"> A</w:t>
      </w:r>
      <w:r w:rsidRPr="00CC43F8">
        <w:rPr>
          <w:rFonts w:cs="Arial"/>
        </w:rPr>
        <w:t>rtículo 24 de la Ley 340-06 sobre Compras y Contrataciones Públicas, el Comité de Compras y Contrataciones podrá declarar desierto el procedimiento, total o parcialmente, en los siguientes casos:</w:t>
      </w:r>
    </w:p>
    <w:p w:rsidR="00217115" w:rsidRPr="00CC43F8" w:rsidRDefault="00217115" w:rsidP="00217115">
      <w:pPr>
        <w:rPr>
          <w:rFonts w:cs="Arial"/>
          <w:sz w:val="18"/>
        </w:rPr>
      </w:pPr>
    </w:p>
    <w:p w:rsidR="00217115" w:rsidRPr="00CC43F8" w:rsidRDefault="00217115" w:rsidP="00217115">
      <w:pPr>
        <w:numPr>
          <w:ilvl w:val="0"/>
          <w:numId w:val="27"/>
        </w:numPr>
        <w:jc w:val="both"/>
        <w:rPr>
          <w:rFonts w:cs="Arial"/>
        </w:rPr>
      </w:pPr>
      <w:r w:rsidRPr="00CC43F8">
        <w:rPr>
          <w:rFonts w:cs="Arial"/>
        </w:rPr>
        <w:t>Por no habe</w:t>
      </w:r>
      <w:r>
        <w:rPr>
          <w:rFonts w:cs="Arial"/>
        </w:rPr>
        <w:t xml:space="preserve">r resultado adjudicado el o los </w:t>
      </w:r>
      <w:r w:rsidR="00AA339F" w:rsidRPr="00AA339F">
        <w:rPr>
          <w:rFonts w:cs="Arial"/>
          <w:highlight w:val="yellow"/>
        </w:rPr>
        <w:t>centro</w:t>
      </w:r>
      <w:r>
        <w:rPr>
          <w:rFonts w:cs="Arial"/>
        </w:rPr>
        <w:t xml:space="preserve">s en cuestión durante el proceso de </w:t>
      </w:r>
      <w:r w:rsidR="00AA339F">
        <w:rPr>
          <w:rFonts w:cs="Arial"/>
        </w:rPr>
        <w:t>adjudicación.</w:t>
      </w:r>
    </w:p>
    <w:p w:rsidR="00217115" w:rsidRPr="00CC43F8" w:rsidRDefault="00217115" w:rsidP="00217115">
      <w:pPr>
        <w:numPr>
          <w:ilvl w:val="0"/>
          <w:numId w:val="27"/>
        </w:numPr>
        <w:jc w:val="both"/>
        <w:rPr>
          <w:rFonts w:cs="Arial"/>
        </w:rPr>
      </w:pPr>
      <w:r w:rsidRPr="00CC43F8">
        <w:rPr>
          <w:rFonts w:cs="Arial"/>
        </w:rPr>
        <w:t>Por haberse rechazado, descalificado, o porque son inconvenientes para los intereses nacionales o institucionales todas las Ofertas o la única presentada</w:t>
      </w:r>
      <w:r>
        <w:rPr>
          <w:rFonts w:cs="Arial"/>
        </w:rPr>
        <w:t xml:space="preserve"> en un municipio correspondiente</w:t>
      </w:r>
      <w:r w:rsidRPr="00CC43F8">
        <w:rPr>
          <w:rFonts w:cs="Arial"/>
        </w:rPr>
        <w:t>.</w:t>
      </w:r>
    </w:p>
    <w:p w:rsidR="00217115" w:rsidRPr="00CC43F8" w:rsidRDefault="00217115" w:rsidP="00217115">
      <w:pPr>
        <w:numPr>
          <w:ilvl w:val="0"/>
          <w:numId w:val="27"/>
        </w:numPr>
        <w:jc w:val="both"/>
        <w:rPr>
          <w:rFonts w:cs="Arial"/>
        </w:rPr>
      </w:pPr>
      <w:r w:rsidRPr="00CC43F8">
        <w:rPr>
          <w:rFonts w:cs="Arial"/>
        </w:rPr>
        <w:t>Por violación sustancial del procedimiento de Licitación.</w:t>
      </w:r>
      <w:bookmarkStart w:id="18" w:name="_Toc271530571"/>
      <w:r w:rsidRPr="00CC43F8">
        <w:rPr>
          <w:rFonts w:cs="Arial"/>
        </w:rPr>
        <w:t xml:space="preserve"> </w:t>
      </w:r>
    </w:p>
    <w:p w:rsidR="00217115" w:rsidRPr="001A036A" w:rsidRDefault="00217115" w:rsidP="00217115">
      <w:pPr>
        <w:ind w:left="1190"/>
        <w:jc w:val="both"/>
        <w:rPr>
          <w:rFonts w:cs="Arial"/>
        </w:rPr>
      </w:pPr>
    </w:p>
    <w:bookmarkEnd w:id="18"/>
    <w:p w:rsidR="00217115" w:rsidRDefault="00217115" w:rsidP="00217115">
      <w:pPr>
        <w:jc w:val="both"/>
        <w:rPr>
          <w:rFonts w:cs="Arial"/>
        </w:rPr>
      </w:pPr>
      <w:r>
        <w:rPr>
          <w:rFonts w:cs="Arial"/>
        </w:rPr>
        <w:t xml:space="preserve">En el </w:t>
      </w:r>
      <w:r w:rsidRPr="00FF5E0A">
        <w:rPr>
          <w:rFonts w:cs="Arial"/>
        </w:rPr>
        <w:t xml:space="preserve">caso </w:t>
      </w:r>
      <w:r>
        <w:rPr>
          <w:rFonts w:cs="Arial"/>
        </w:rPr>
        <w:t>de quedar</w:t>
      </w:r>
      <w:r w:rsidRPr="00FF5E0A">
        <w:rPr>
          <w:rFonts w:cs="Arial"/>
        </w:rPr>
        <w:t xml:space="preserve"> </w:t>
      </w:r>
      <w:r w:rsidR="00602EAF" w:rsidRPr="00602EAF">
        <w:rPr>
          <w:rFonts w:cs="Arial"/>
          <w:highlight w:val="yellow"/>
        </w:rPr>
        <w:t>centros</w:t>
      </w:r>
      <w:r w:rsidRPr="00FF5E0A">
        <w:rPr>
          <w:rFonts w:cs="Arial"/>
        </w:rPr>
        <w:t xml:space="preserve"> desiertos, </w:t>
      </w:r>
      <w:r w:rsidR="00602EAF">
        <w:rPr>
          <w:rFonts w:cs="Arial"/>
        </w:rPr>
        <w:t xml:space="preserve">debido a que </w:t>
      </w:r>
      <w:r w:rsidRPr="00FF5E0A">
        <w:rPr>
          <w:rFonts w:cs="Arial"/>
        </w:rPr>
        <w:t xml:space="preserve">en alguna provincia no existiera la disponibilidad de </w:t>
      </w:r>
      <w:r>
        <w:rPr>
          <w:rFonts w:cs="Arial"/>
        </w:rPr>
        <w:t xml:space="preserve">proveedores </w:t>
      </w:r>
      <w:r w:rsidRPr="00FF5E0A">
        <w:rPr>
          <w:rFonts w:cs="Arial"/>
        </w:rPr>
        <w:t>que cumplan con los requisitos establecidos en el pliego de condiciones; se procederá de la manera siguiente:</w:t>
      </w:r>
    </w:p>
    <w:p w:rsidR="00217115" w:rsidRDefault="00217115" w:rsidP="00217115">
      <w:pPr>
        <w:rPr>
          <w:rFonts w:cs="Arial"/>
        </w:rPr>
      </w:pPr>
    </w:p>
    <w:p w:rsidR="00217115" w:rsidRDefault="00217115" w:rsidP="00217115">
      <w:pPr>
        <w:pStyle w:val="Prrafodelista"/>
        <w:numPr>
          <w:ilvl w:val="0"/>
          <w:numId w:val="28"/>
        </w:numPr>
        <w:tabs>
          <w:tab w:val="left" w:pos="2703"/>
        </w:tabs>
        <w:jc w:val="both"/>
        <w:rPr>
          <w:rFonts w:cs="Arial"/>
        </w:rPr>
      </w:pPr>
      <w:r>
        <w:rPr>
          <w:rFonts w:cs="Arial"/>
        </w:rPr>
        <w:t xml:space="preserve">El Comité de Compras podrá adjudicar los mismos atendiendo a los oferentes que resultaren con menor adjudicación relativa frente a su propia capacidad instalada (Criterio de Capacidad Instalada), y/o al Criterio de Proximidad considerando el(los) oferente(s)/proponente(s) más cercanos al(los) </w:t>
      </w:r>
      <w:r w:rsidR="00AA339F" w:rsidRPr="00AA339F">
        <w:rPr>
          <w:rFonts w:cs="Arial"/>
          <w:highlight w:val="yellow"/>
        </w:rPr>
        <w:t>centro</w:t>
      </w:r>
      <w:r>
        <w:rPr>
          <w:rFonts w:cs="Arial"/>
        </w:rPr>
        <w:t xml:space="preserve">(s) desierto(s). </w:t>
      </w:r>
    </w:p>
    <w:p w:rsidR="00217115" w:rsidRDefault="00217115" w:rsidP="00217115">
      <w:pPr>
        <w:pStyle w:val="Prrafodelista"/>
        <w:numPr>
          <w:ilvl w:val="0"/>
          <w:numId w:val="28"/>
        </w:numPr>
        <w:tabs>
          <w:tab w:val="left" w:pos="2703"/>
        </w:tabs>
        <w:jc w:val="both"/>
        <w:rPr>
          <w:rFonts w:cs="Arial"/>
        </w:rPr>
      </w:pPr>
      <w:r>
        <w:rPr>
          <w:rFonts w:cs="Arial"/>
        </w:rPr>
        <w:t xml:space="preserve">En caso de presentarse acuerdos entre todos los oferentes habilitados participantes se dará por validos los mismos adjudicándose </w:t>
      </w:r>
      <w:r w:rsidR="00602EAF">
        <w:rPr>
          <w:rFonts w:cs="Arial"/>
        </w:rPr>
        <w:t>de acuerdo con</w:t>
      </w:r>
      <w:r>
        <w:rPr>
          <w:rFonts w:cs="Arial"/>
        </w:rPr>
        <w:t xml:space="preserve"> lo acordado. </w:t>
      </w:r>
    </w:p>
    <w:p w:rsidR="00217115" w:rsidRDefault="00217115" w:rsidP="00217115">
      <w:pPr>
        <w:pStyle w:val="Prrafodelista"/>
        <w:numPr>
          <w:ilvl w:val="0"/>
          <w:numId w:val="28"/>
        </w:numPr>
        <w:tabs>
          <w:tab w:val="left" w:pos="2703"/>
        </w:tabs>
        <w:jc w:val="both"/>
        <w:rPr>
          <w:rFonts w:cs="Arial"/>
        </w:rPr>
      </w:pPr>
      <w:r>
        <w:rPr>
          <w:rFonts w:cs="Arial"/>
        </w:rPr>
        <w:t xml:space="preserve">Como última alternativa el Comité de Compras podrá realizar una ronda de sorteos exclusivamente con los </w:t>
      </w:r>
      <w:r w:rsidR="00602EAF" w:rsidRPr="00602EAF">
        <w:rPr>
          <w:rFonts w:cs="Arial"/>
          <w:highlight w:val="yellow"/>
        </w:rPr>
        <w:t>CENTROS</w:t>
      </w:r>
      <w:r>
        <w:rPr>
          <w:rFonts w:cs="Arial"/>
        </w:rPr>
        <w:t xml:space="preserve"> desiertos y para los oferentes que muestren interés en los mismos.</w:t>
      </w:r>
    </w:p>
    <w:p w:rsidR="00217115" w:rsidRDefault="00217115" w:rsidP="00217115">
      <w:pPr>
        <w:rPr>
          <w:rFonts w:cs="Arial"/>
        </w:rPr>
      </w:pPr>
    </w:p>
    <w:p w:rsidR="00217115" w:rsidRDefault="00217115" w:rsidP="00217115">
      <w:pPr>
        <w:rPr>
          <w:rFonts w:cs="Arial"/>
        </w:rPr>
      </w:pPr>
      <w:r w:rsidRPr="005A3301">
        <w:rPr>
          <w:rFonts w:cs="Arial"/>
          <w:b/>
        </w:rPr>
        <w:t>Párrafo:</w:t>
      </w:r>
      <w:r w:rsidRPr="005A3301">
        <w:rPr>
          <w:rFonts w:cs="Arial"/>
        </w:rPr>
        <w:t xml:space="preserve"> Para la asignación de los </w:t>
      </w:r>
      <w:r w:rsidR="00602EAF" w:rsidRPr="00602EAF">
        <w:rPr>
          <w:rFonts w:cs="Arial"/>
          <w:highlight w:val="yellow"/>
        </w:rPr>
        <w:t>centros desiertos</w:t>
      </w:r>
      <w:r w:rsidRPr="005A3301">
        <w:rPr>
          <w:rFonts w:cs="Arial"/>
        </w:rPr>
        <w:t xml:space="preserve"> no se tomará en cuenta el tope máximo de raciones establecido en el punto </w:t>
      </w:r>
      <w:r>
        <w:rPr>
          <w:rFonts w:cs="Arial"/>
        </w:rPr>
        <w:t>6</w:t>
      </w:r>
      <w:r w:rsidRPr="000A736A">
        <w:rPr>
          <w:rFonts w:cs="Arial"/>
        </w:rPr>
        <w:t xml:space="preserve"> del numeral 2.2</w:t>
      </w:r>
      <w:r>
        <w:rPr>
          <w:rFonts w:cs="Arial"/>
        </w:rPr>
        <w:t>.</w:t>
      </w:r>
    </w:p>
    <w:p w:rsidR="00217115" w:rsidRDefault="00217115" w:rsidP="00217115">
      <w:pPr>
        <w:jc w:val="both"/>
        <w:rPr>
          <w:rFonts w:cs="Arial"/>
        </w:rPr>
      </w:pPr>
    </w:p>
    <w:p w:rsidR="00602EAF" w:rsidRPr="00602EAF" w:rsidRDefault="00602EAF" w:rsidP="00E801F6">
      <w:pPr>
        <w:pStyle w:val="Prrafodelista"/>
        <w:numPr>
          <w:ilvl w:val="0"/>
          <w:numId w:val="20"/>
        </w:numPr>
        <w:jc w:val="both"/>
        <w:rPr>
          <w:b/>
          <w:sz w:val="26"/>
          <w:szCs w:val="26"/>
        </w:rPr>
      </w:pPr>
      <w:r w:rsidRPr="00602EAF">
        <w:rPr>
          <w:b/>
          <w:color w:val="000003"/>
          <w:sz w:val="26"/>
          <w:szCs w:val="26"/>
          <w:lang w:eastAsia="es-DO"/>
        </w:rPr>
        <w:t xml:space="preserve">Se modifica el </w:t>
      </w:r>
      <w:r>
        <w:rPr>
          <w:b/>
          <w:color w:val="000003"/>
          <w:sz w:val="26"/>
          <w:szCs w:val="26"/>
          <w:lang w:eastAsia="es-DO"/>
        </w:rPr>
        <w:t xml:space="preserve">Párrafo I, del </w:t>
      </w:r>
      <w:r w:rsidRPr="00602EAF">
        <w:rPr>
          <w:b/>
          <w:color w:val="000003"/>
          <w:sz w:val="26"/>
          <w:szCs w:val="26"/>
          <w:lang w:eastAsia="es-DO"/>
        </w:rPr>
        <w:t xml:space="preserve">numeral No. </w:t>
      </w:r>
      <w:r>
        <w:rPr>
          <w:b/>
          <w:color w:val="000003"/>
          <w:sz w:val="26"/>
          <w:szCs w:val="26"/>
          <w:lang w:eastAsia="es-DO"/>
        </w:rPr>
        <w:t>5.2.2</w:t>
      </w:r>
      <w:r w:rsidRPr="00602EAF">
        <w:rPr>
          <w:b/>
          <w:color w:val="000003"/>
          <w:sz w:val="26"/>
          <w:szCs w:val="26"/>
          <w:lang w:eastAsia="es-DO"/>
        </w:rPr>
        <w:t xml:space="preserve"> (</w:t>
      </w:r>
      <w:r>
        <w:rPr>
          <w:b/>
          <w:color w:val="000003"/>
          <w:sz w:val="26"/>
          <w:szCs w:val="26"/>
          <w:lang w:eastAsia="es-DO"/>
        </w:rPr>
        <w:t>Inicio del Suministro</w:t>
      </w:r>
      <w:r w:rsidRPr="00602EAF">
        <w:rPr>
          <w:b/>
          <w:color w:val="000003"/>
          <w:sz w:val="26"/>
          <w:szCs w:val="26"/>
          <w:lang w:eastAsia="es-DO"/>
        </w:rPr>
        <w:t>), para que en lo adelante exprese</w:t>
      </w:r>
      <w:r w:rsidRPr="00602EAF">
        <w:rPr>
          <w:b/>
          <w:sz w:val="26"/>
          <w:szCs w:val="26"/>
        </w:rPr>
        <w:t>:</w:t>
      </w:r>
    </w:p>
    <w:p w:rsidR="00602EAF" w:rsidRDefault="00602EAF" w:rsidP="00217115">
      <w:pPr>
        <w:jc w:val="both"/>
        <w:rPr>
          <w:rFonts w:cs="Arial"/>
        </w:rPr>
      </w:pPr>
    </w:p>
    <w:p w:rsidR="00602EAF" w:rsidRDefault="00602EAF" w:rsidP="00217115">
      <w:pPr>
        <w:jc w:val="both"/>
        <w:rPr>
          <w:rFonts w:cs="Arial"/>
        </w:rPr>
      </w:pPr>
    </w:p>
    <w:p w:rsidR="00217115" w:rsidRPr="001A036A" w:rsidRDefault="00217115" w:rsidP="00217115">
      <w:pPr>
        <w:pStyle w:val="Ttulo3"/>
      </w:pPr>
      <w:bookmarkStart w:id="19" w:name="_Toc502065016"/>
      <w:r w:rsidRPr="001A036A">
        <w:t>5.2.2 Inicio del Suministro</w:t>
      </w:r>
      <w:bookmarkEnd w:id="19"/>
    </w:p>
    <w:p w:rsidR="00217115" w:rsidRDefault="00217115" w:rsidP="00217115">
      <w:pPr>
        <w:jc w:val="both"/>
        <w:rPr>
          <w:rFonts w:cs="Arial"/>
        </w:rPr>
      </w:pPr>
    </w:p>
    <w:p w:rsidR="00217115" w:rsidRPr="00340F04" w:rsidRDefault="00217115" w:rsidP="00217115">
      <w:pPr>
        <w:jc w:val="both"/>
        <w:rPr>
          <w:rFonts w:cs="Arial"/>
        </w:rPr>
      </w:pPr>
      <w:r w:rsidRPr="0073202C">
        <w:rPr>
          <w:rFonts w:cs="Arial"/>
          <w:b/>
        </w:rPr>
        <w:t>PÁRRAFO I:</w:t>
      </w:r>
      <w:r>
        <w:rPr>
          <w:rFonts w:cs="Arial"/>
        </w:rPr>
        <w:t xml:space="preserve"> El o los Oferentes/Proponentes que resulten Adjudicados de los </w:t>
      </w:r>
      <w:r w:rsidR="00AA339F" w:rsidRPr="00AA339F">
        <w:rPr>
          <w:rFonts w:cs="Arial"/>
          <w:highlight w:val="yellow"/>
        </w:rPr>
        <w:t>centro</w:t>
      </w:r>
      <w:r w:rsidRPr="00AA339F">
        <w:rPr>
          <w:rFonts w:cs="Arial"/>
          <w:highlight w:val="yellow"/>
        </w:rPr>
        <w:t>s</w:t>
      </w:r>
      <w:r>
        <w:rPr>
          <w:rFonts w:cs="Arial"/>
        </w:rPr>
        <w:t xml:space="preserve"> propuestos en el presentes proceso, que incurran en el incumplimiento de dos (2) semanas consecutivas o que durante la vigencia del contrato del año </w:t>
      </w:r>
      <w:r w:rsidRPr="005736EE">
        <w:rPr>
          <w:rFonts w:cs="Arial"/>
        </w:rPr>
        <w:t xml:space="preserve">escolar sume seis (6) semanas (consecutivas o no) sin suplir a uno o todos </w:t>
      </w:r>
      <w:r w:rsidRPr="00602EAF">
        <w:rPr>
          <w:rFonts w:cs="Arial"/>
          <w:highlight w:val="yellow"/>
        </w:rPr>
        <w:t>los centros educativos adjudicados</w:t>
      </w:r>
      <w:r w:rsidRPr="005736EE">
        <w:rPr>
          <w:rFonts w:cs="Arial"/>
        </w:rPr>
        <w:t xml:space="preserve">, sin haberse suspendido la docencia, la Entidad </w:t>
      </w:r>
      <w:r w:rsidRPr="005736EE">
        <w:rPr>
          <w:rFonts w:cs="Arial"/>
        </w:rPr>
        <w:lastRenderedPageBreak/>
        <w:t>Contratante procederá a dar por terminado y cancelará el contrato de suministro de alimentos, bajo reservas de accionar contra estos por vías legales existentes, procediendo a contratar</w:t>
      </w:r>
      <w:r>
        <w:rPr>
          <w:rFonts w:cs="Arial"/>
        </w:rPr>
        <w:t xml:space="preserve"> al adjudicatario más cercano que haya mostrado mayor cumplimientos en la entrega de la mercancía contratada en términos porcentuales y de acuerdo al cronograma establecido.</w:t>
      </w:r>
    </w:p>
    <w:p w:rsidR="00217115" w:rsidRDefault="00217115" w:rsidP="00217115">
      <w:pPr>
        <w:jc w:val="both"/>
        <w:rPr>
          <w:rFonts w:cs="Arial"/>
        </w:rPr>
      </w:pPr>
    </w:p>
    <w:p w:rsidR="00602EAF" w:rsidRPr="00602EAF" w:rsidRDefault="00602EAF" w:rsidP="00E801F6">
      <w:pPr>
        <w:pStyle w:val="Prrafodelista"/>
        <w:numPr>
          <w:ilvl w:val="0"/>
          <w:numId w:val="20"/>
        </w:numPr>
        <w:jc w:val="both"/>
        <w:rPr>
          <w:b/>
          <w:sz w:val="26"/>
          <w:szCs w:val="26"/>
        </w:rPr>
      </w:pPr>
      <w:r w:rsidRPr="00602EAF">
        <w:rPr>
          <w:b/>
          <w:color w:val="000003"/>
          <w:sz w:val="26"/>
          <w:szCs w:val="26"/>
          <w:lang w:eastAsia="es-DO"/>
        </w:rPr>
        <w:t xml:space="preserve">Se modifica el numeral No. </w:t>
      </w:r>
      <w:r>
        <w:rPr>
          <w:b/>
          <w:color w:val="000003"/>
          <w:sz w:val="26"/>
          <w:szCs w:val="26"/>
          <w:lang w:eastAsia="es-DO"/>
        </w:rPr>
        <w:t>6.3</w:t>
      </w:r>
      <w:r w:rsidRPr="00602EAF">
        <w:rPr>
          <w:b/>
          <w:color w:val="000003"/>
          <w:sz w:val="26"/>
          <w:szCs w:val="26"/>
          <w:lang w:eastAsia="es-DO"/>
        </w:rPr>
        <w:t xml:space="preserve"> (</w:t>
      </w:r>
      <w:r>
        <w:rPr>
          <w:b/>
          <w:color w:val="000003"/>
          <w:sz w:val="26"/>
          <w:szCs w:val="26"/>
          <w:lang w:eastAsia="es-DO"/>
        </w:rPr>
        <w:t>Obligaciones del Proveedor</w:t>
      </w:r>
      <w:r w:rsidRPr="00602EAF">
        <w:rPr>
          <w:b/>
          <w:color w:val="000003"/>
          <w:sz w:val="26"/>
          <w:szCs w:val="26"/>
          <w:lang w:eastAsia="es-DO"/>
        </w:rPr>
        <w:t>), para que en lo adelante exprese</w:t>
      </w:r>
      <w:r w:rsidRPr="00602EAF">
        <w:rPr>
          <w:b/>
          <w:sz w:val="26"/>
          <w:szCs w:val="26"/>
        </w:rPr>
        <w:t>:</w:t>
      </w:r>
    </w:p>
    <w:p w:rsidR="00602EAF" w:rsidRDefault="00602EAF" w:rsidP="00217115">
      <w:pPr>
        <w:jc w:val="both"/>
        <w:rPr>
          <w:rFonts w:cs="Arial"/>
        </w:rPr>
      </w:pPr>
    </w:p>
    <w:p w:rsidR="00217115" w:rsidRDefault="00217115" w:rsidP="00217115">
      <w:pPr>
        <w:jc w:val="both"/>
        <w:rPr>
          <w:rFonts w:cs="Arial"/>
        </w:rPr>
      </w:pPr>
    </w:p>
    <w:p w:rsidR="00217115" w:rsidRPr="001A036A" w:rsidRDefault="00217115" w:rsidP="00217115">
      <w:pPr>
        <w:pStyle w:val="Ttulo3"/>
      </w:pPr>
      <w:bookmarkStart w:id="20" w:name="_Toc502065026"/>
      <w:r w:rsidRPr="001A036A">
        <w:t>6.</w:t>
      </w:r>
      <w:r>
        <w:t>3</w:t>
      </w:r>
      <w:r w:rsidRPr="001A036A">
        <w:t xml:space="preserve"> Obligaciones del Proveedor</w:t>
      </w:r>
      <w:bookmarkEnd w:id="20"/>
    </w:p>
    <w:p w:rsidR="00217115" w:rsidRPr="001A036A" w:rsidRDefault="00217115" w:rsidP="00217115">
      <w:pPr>
        <w:jc w:val="both"/>
        <w:rPr>
          <w:rFonts w:cs="Arial"/>
          <w:sz w:val="14"/>
        </w:rPr>
      </w:pPr>
    </w:p>
    <w:p w:rsidR="00217115" w:rsidRPr="001A036A" w:rsidRDefault="00217115" w:rsidP="00217115">
      <w:pPr>
        <w:jc w:val="both"/>
        <w:rPr>
          <w:rFonts w:cs="Arial"/>
        </w:rPr>
      </w:pPr>
      <w:r w:rsidRPr="001A036A">
        <w:rPr>
          <w:rFonts w:cs="Arial"/>
        </w:rPr>
        <w:t>El Proveedor está obligado a reponer Bienes deteriorados durante su transporte o en cualquier otro momento, por cualquier causa que no sea imputable a la Entidad Contratante.</w:t>
      </w:r>
    </w:p>
    <w:p w:rsidR="00217115" w:rsidRPr="001A036A" w:rsidRDefault="00217115" w:rsidP="00217115">
      <w:pPr>
        <w:jc w:val="both"/>
        <w:rPr>
          <w:rFonts w:cs="Arial"/>
        </w:rPr>
      </w:pPr>
    </w:p>
    <w:p w:rsidR="00217115" w:rsidRPr="001A036A" w:rsidRDefault="00217115" w:rsidP="00217115">
      <w:pPr>
        <w:jc w:val="both"/>
        <w:rPr>
          <w:rFonts w:cs="Arial"/>
        </w:rPr>
      </w:pPr>
      <w:r w:rsidRPr="001A036A">
        <w:rPr>
          <w:rFonts w:cs="Arial"/>
        </w:rPr>
        <w:t>Si se estimase que los citados Bienes no son aptos para la finalidad para la cual se adquirieron, se rechazarán los mismos y se dejarán a cuenta del Proveedor, quedando la Entidad Contratante exenta de la obligación de pago y de cualquier otra obligación.</w:t>
      </w:r>
    </w:p>
    <w:p w:rsidR="00217115" w:rsidRPr="001A036A" w:rsidRDefault="00217115" w:rsidP="00217115">
      <w:pPr>
        <w:jc w:val="both"/>
        <w:rPr>
          <w:rFonts w:cs="Arial"/>
        </w:rPr>
      </w:pPr>
    </w:p>
    <w:p w:rsidR="00217115" w:rsidRPr="001A036A" w:rsidRDefault="00217115" w:rsidP="00217115">
      <w:pPr>
        <w:jc w:val="both"/>
        <w:rPr>
          <w:rFonts w:cs="Arial"/>
        </w:rPr>
      </w:pPr>
      <w:r w:rsidRPr="001A036A">
        <w:rPr>
          <w:rFonts w:cs="Arial"/>
        </w:rPr>
        <w:t xml:space="preserve">El Proveedor es el único responsable ante Entidad Contratante de cumplir con el Suministro de los </w:t>
      </w:r>
      <w:r>
        <w:rPr>
          <w:rFonts w:cs="Arial"/>
        </w:rPr>
        <w:t xml:space="preserve">productos según los </w:t>
      </w:r>
      <w:r w:rsidR="00AD3DA0" w:rsidRPr="00AD3DA0">
        <w:rPr>
          <w:rFonts w:cs="Arial"/>
          <w:highlight w:val="yellow"/>
        </w:rPr>
        <w:t>centros</w:t>
      </w:r>
      <w:r>
        <w:rPr>
          <w:rFonts w:cs="Arial"/>
        </w:rPr>
        <w:t xml:space="preserve"> </w:t>
      </w:r>
      <w:r w:rsidRPr="001A036A">
        <w:rPr>
          <w:rFonts w:cs="Arial"/>
        </w:rPr>
        <w:t xml:space="preserve">que les sean adjudicados, en las condiciones establecidas en </w:t>
      </w:r>
      <w:r>
        <w:rPr>
          <w:rFonts w:cs="Arial"/>
        </w:rPr>
        <w:t>el</w:t>
      </w:r>
      <w:r w:rsidRPr="001A036A">
        <w:rPr>
          <w:rFonts w:cs="Arial"/>
        </w:rPr>
        <w:t xml:space="preserve"> presente Pliego de Condiciones Específicas. El Proveedor responderá de todos los daños y perjuicios causados a la Entidad Contratante y/o entidades destinatarias y/o frente a terceros derivados del proceso contractual.</w:t>
      </w:r>
    </w:p>
    <w:p w:rsidR="00AD3DA0" w:rsidRDefault="00AD3DA0" w:rsidP="00217115">
      <w:pPr>
        <w:jc w:val="both"/>
        <w:rPr>
          <w:rFonts w:cs="Arial"/>
        </w:rPr>
      </w:pPr>
    </w:p>
    <w:p w:rsidR="00AD3DA0" w:rsidRDefault="00AD3DA0" w:rsidP="00217115">
      <w:pPr>
        <w:jc w:val="both"/>
        <w:rPr>
          <w:rFonts w:cs="Arial"/>
        </w:rPr>
      </w:pPr>
    </w:p>
    <w:p w:rsidR="00E801F6" w:rsidRPr="00E801F6" w:rsidRDefault="00AD3DA0" w:rsidP="00E801F6">
      <w:pPr>
        <w:pStyle w:val="Prrafodelista"/>
        <w:numPr>
          <w:ilvl w:val="0"/>
          <w:numId w:val="45"/>
        </w:numPr>
        <w:jc w:val="both"/>
        <w:rPr>
          <w:rFonts w:cs="Arial"/>
          <w:lang w:val="es-MX"/>
        </w:rPr>
      </w:pPr>
      <w:r w:rsidRPr="00E801F6">
        <w:rPr>
          <w:b/>
          <w:color w:val="000003"/>
          <w:sz w:val="26"/>
          <w:szCs w:val="26"/>
          <w:lang w:eastAsia="es-DO"/>
        </w:rPr>
        <w:t xml:space="preserve">Se </w:t>
      </w:r>
      <w:r w:rsidRPr="00E801F6">
        <w:rPr>
          <w:b/>
          <w:color w:val="000003"/>
          <w:sz w:val="26"/>
          <w:szCs w:val="26"/>
          <w:lang w:eastAsia="es-DO"/>
        </w:rPr>
        <w:t>elimina el Anexo 10 (LI-INABIE-MIPYME-04)</w:t>
      </w:r>
      <w:r w:rsidRPr="00E801F6">
        <w:rPr>
          <w:b/>
          <w:color w:val="000003"/>
          <w:sz w:val="26"/>
          <w:szCs w:val="26"/>
          <w:lang w:eastAsia="es-DO"/>
        </w:rPr>
        <w:t xml:space="preserve"> </w:t>
      </w:r>
      <w:r w:rsidRPr="00E801F6">
        <w:rPr>
          <w:b/>
          <w:color w:val="000003"/>
          <w:sz w:val="26"/>
          <w:szCs w:val="26"/>
          <w:lang w:eastAsia="es-DO"/>
        </w:rPr>
        <w:t>del numeral 7.2 (Anexos), correspondiente al “Listado</w:t>
      </w:r>
      <w:r w:rsidR="00E801F6" w:rsidRPr="00E801F6">
        <w:rPr>
          <w:b/>
          <w:color w:val="000003"/>
          <w:sz w:val="26"/>
          <w:szCs w:val="26"/>
          <w:lang w:eastAsia="es-DO"/>
        </w:rPr>
        <w:t xml:space="preserve"> MIPYMES</w:t>
      </w:r>
      <w:r w:rsidRPr="00E801F6">
        <w:rPr>
          <w:b/>
          <w:color w:val="000003"/>
          <w:sz w:val="26"/>
          <w:szCs w:val="26"/>
          <w:lang w:eastAsia="es-DO"/>
        </w:rPr>
        <w:t xml:space="preserve"> de Lotes </w:t>
      </w:r>
      <w:r w:rsidR="00E801F6" w:rsidRPr="00E801F6">
        <w:rPr>
          <w:b/>
          <w:color w:val="000003"/>
          <w:sz w:val="26"/>
          <w:szCs w:val="26"/>
          <w:lang w:eastAsia="es-DO"/>
        </w:rPr>
        <w:t>Licitados por Provincia</w:t>
      </w:r>
      <w:r w:rsidRPr="00E801F6">
        <w:rPr>
          <w:b/>
          <w:color w:val="000003"/>
          <w:sz w:val="26"/>
          <w:szCs w:val="26"/>
          <w:lang w:eastAsia="es-DO"/>
        </w:rPr>
        <w:t>”</w:t>
      </w:r>
    </w:p>
    <w:p w:rsidR="00217115" w:rsidRPr="00E801F6" w:rsidRDefault="00E801F6" w:rsidP="00E801F6">
      <w:pPr>
        <w:jc w:val="both"/>
        <w:rPr>
          <w:rFonts w:cs="Arial"/>
          <w:lang w:val="es-MX"/>
        </w:rPr>
      </w:pPr>
      <w:r w:rsidRPr="00E801F6">
        <w:rPr>
          <w:rFonts w:cs="Arial"/>
          <w:lang w:val="es-MX"/>
        </w:rPr>
        <w:t xml:space="preserve"> </w:t>
      </w:r>
    </w:p>
    <w:p w:rsidR="008505C1" w:rsidRPr="00E801F6" w:rsidRDefault="00E801F6" w:rsidP="00E801F6">
      <w:pPr>
        <w:jc w:val="both"/>
        <w:rPr>
          <w:rFonts w:cs="Arial"/>
        </w:rPr>
      </w:pPr>
      <w:r>
        <w:rPr>
          <w:rFonts w:cs="Arial"/>
        </w:rPr>
        <w:t>Este listado es innecesario, en virtud de que el oferente solo deberá colocar en su oferta el municipio en que se encuentra instalada su unidad productiva (cocina)</w:t>
      </w:r>
    </w:p>
    <w:p w:rsidR="008505C1" w:rsidRDefault="008505C1" w:rsidP="00F6208C">
      <w:pPr>
        <w:rPr>
          <w:highlight w:val="yellow"/>
        </w:rPr>
      </w:pPr>
    </w:p>
    <w:p w:rsidR="00CD3177" w:rsidRDefault="00E801F6" w:rsidP="005F7923">
      <w:pPr>
        <w:jc w:val="both"/>
        <w:rPr>
          <w:rFonts w:ascii="Arial Narrow" w:hAnsi="Arial Narrow"/>
          <w:highlight w:val="yellow"/>
        </w:rPr>
      </w:pPr>
      <w:r w:rsidRPr="00E801F6">
        <w:rPr>
          <w:rFonts w:ascii="Arial" w:hAnsi="Arial" w:cs="Arial"/>
          <w:b/>
          <w:noProof/>
          <w:u w:val="single"/>
        </w:rPr>
        <w:drawing>
          <wp:anchor distT="0" distB="0" distL="114300" distR="114300" simplePos="0" relativeHeight="251659264" behindDoc="1" locked="0" layoutInCell="1" allowOverlap="1" wp14:anchorId="3E602269" wp14:editId="0914DF47">
            <wp:simplePos x="0" y="0"/>
            <wp:positionH relativeFrom="margin">
              <wp:posOffset>2110740</wp:posOffset>
            </wp:positionH>
            <wp:positionV relativeFrom="paragraph">
              <wp:posOffset>405558</wp:posOffset>
            </wp:positionV>
            <wp:extent cx="2085975" cy="2004703"/>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RMA DIGITAL.png"/>
                    <pic:cNvPicPr/>
                  </pic:nvPicPr>
                  <pic:blipFill>
                    <a:blip r:embed="rId11">
                      <a:extLst>
                        <a:ext uri="{28A0092B-C50C-407E-A947-70E740481C1C}">
                          <a14:useLocalDpi xmlns:a14="http://schemas.microsoft.com/office/drawing/2010/main" val="0"/>
                        </a:ext>
                      </a:extLst>
                    </a:blip>
                    <a:stretch>
                      <a:fillRect/>
                    </a:stretch>
                  </pic:blipFill>
                  <pic:spPr>
                    <a:xfrm>
                      <a:off x="0" y="0"/>
                      <a:ext cx="2085975" cy="2004703"/>
                    </a:xfrm>
                    <a:prstGeom prst="rect">
                      <a:avLst/>
                    </a:prstGeom>
                  </pic:spPr>
                </pic:pic>
              </a:graphicData>
            </a:graphic>
            <wp14:sizeRelH relativeFrom="page">
              <wp14:pctWidth>0</wp14:pctWidth>
            </wp14:sizeRelH>
            <wp14:sizeRelV relativeFrom="page">
              <wp14:pctHeight>0</wp14:pctHeight>
            </wp14:sizeRelV>
          </wp:anchor>
        </w:drawing>
      </w:r>
      <w:r w:rsidRPr="00E801F6">
        <w:rPr>
          <w:rFonts w:ascii="Arial Narrow" w:hAnsi="Arial Narrow"/>
          <w:b/>
          <w:highlight w:val="yellow"/>
        </w:rPr>
        <w:t>Nota Enmienda I:</w:t>
      </w:r>
      <w:r>
        <w:rPr>
          <w:rFonts w:ascii="Arial Narrow" w:hAnsi="Arial Narrow"/>
          <w:highlight w:val="yellow"/>
        </w:rPr>
        <w:t xml:space="preserve"> </w:t>
      </w:r>
      <w:r w:rsidR="005F7923" w:rsidRPr="005F7923">
        <w:rPr>
          <w:rFonts w:ascii="Arial Narrow" w:hAnsi="Arial Narrow"/>
          <w:highlight w:val="yellow"/>
        </w:rPr>
        <w:t>Todos los documentos notariados solicitados</w:t>
      </w:r>
      <w:r w:rsidR="00F6208C" w:rsidRPr="005F7923">
        <w:rPr>
          <w:rFonts w:ascii="Arial Narrow" w:hAnsi="Arial Narrow"/>
          <w:highlight w:val="yellow"/>
        </w:rPr>
        <w:t xml:space="preserve"> (declaraciones juradas,</w:t>
      </w:r>
      <w:r w:rsidR="005F7923" w:rsidRPr="005F7923">
        <w:rPr>
          <w:rFonts w:ascii="Arial Narrow" w:hAnsi="Arial Narrow"/>
          <w:highlight w:val="yellow"/>
        </w:rPr>
        <w:t xml:space="preserve"> contratos de arrendamiento o alquiler</w:t>
      </w:r>
      <w:r w:rsidR="005F7923">
        <w:rPr>
          <w:rFonts w:ascii="Arial Narrow" w:hAnsi="Arial Narrow"/>
          <w:highlight w:val="yellow"/>
        </w:rPr>
        <w:t>, constancias de propiedad</w:t>
      </w:r>
      <w:r w:rsidR="005F7923" w:rsidRPr="005F7923">
        <w:rPr>
          <w:rFonts w:ascii="Arial Narrow" w:hAnsi="Arial Narrow"/>
          <w:highlight w:val="yellow"/>
        </w:rPr>
        <w:t xml:space="preserve">, así como cualquier otro documento </w:t>
      </w:r>
      <w:r w:rsidR="007113D2">
        <w:rPr>
          <w:rFonts w:ascii="Arial Narrow" w:hAnsi="Arial Narrow"/>
          <w:highlight w:val="yellow"/>
        </w:rPr>
        <w:t>requerido</w:t>
      </w:r>
      <w:r w:rsidR="005F7923" w:rsidRPr="005F7923">
        <w:rPr>
          <w:rFonts w:ascii="Arial Narrow" w:hAnsi="Arial Narrow"/>
          <w:highlight w:val="yellow"/>
        </w:rPr>
        <w:t xml:space="preserve"> con la firma de un Notario Público</w:t>
      </w:r>
      <w:r w:rsidR="005F7923">
        <w:rPr>
          <w:rFonts w:ascii="Arial Narrow" w:hAnsi="Arial Narrow"/>
          <w:highlight w:val="yellow"/>
        </w:rPr>
        <w:t>), deberán estar legalizados ante la Procuraduría General de la República (PGR).</w:t>
      </w:r>
    </w:p>
    <w:p w:rsidR="00E801F6" w:rsidRPr="00F6208C" w:rsidRDefault="00E801F6" w:rsidP="005F7923">
      <w:pPr>
        <w:jc w:val="both"/>
        <w:rPr>
          <w:color w:val="00B0F0"/>
        </w:rPr>
      </w:pPr>
    </w:p>
    <w:tbl>
      <w:tblPr>
        <w:tblW w:w="7320" w:type="dxa"/>
        <w:tblCellMar>
          <w:left w:w="70" w:type="dxa"/>
          <w:right w:w="70" w:type="dxa"/>
        </w:tblCellMar>
        <w:tblLook w:val="04A0" w:firstRow="1" w:lastRow="0" w:firstColumn="1" w:lastColumn="0" w:noHBand="0" w:noVBand="1"/>
      </w:tblPr>
      <w:tblGrid>
        <w:gridCol w:w="7320"/>
      </w:tblGrid>
      <w:tr w:rsidR="00E829E8" w:rsidRPr="00171E50" w:rsidTr="003D53AC">
        <w:trPr>
          <w:trHeight w:val="300"/>
        </w:trPr>
        <w:tc>
          <w:tcPr>
            <w:tcW w:w="7320" w:type="dxa"/>
            <w:tcBorders>
              <w:top w:val="nil"/>
              <w:left w:val="nil"/>
              <w:bottom w:val="nil"/>
              <w:right w:val="nil"/>
            </w:tcBorders>
            <w:vAlign w:val="center"/>
          </w:tcPr>
          <w:p w:rsidR="00CA4668" w:rsidRPr="00E829E8" w:rsidRDefault="00CA4668" w:rsidP="00CA4668">
            <w:pPr>
              <w:rPr>
                <w:rFonts w:ascii="Calibri" w:hAnsi="Calibri"/>
                <w:bCs/>
                <w:color w:val="000000"/>
                <w:sz w:val="22"/>
                <w:szCs w:val="22"/>
              </w:rPr>
            </w:pPr>
          </w:p>
        </w:tc>
      </w:tr>
    </w:tbl>
    <w:p w:rsidR="00AE2C2D" w:rsidRDefault="00AE2C2D" w:rsidP="00CD3177">
      <w:pPr>
        <w:pBdr>
          <w:bottom w:val="single" w:sz="4" w:space="1" w:color="auto"/>
        </w:pBdr>
        <w:rPr>
          <w:rFonts w:ascii="Arial Narrow" w:hAnsi="Arial Narrow"/>
          <w:i/>
          <w:sz w:val="20"/>
          <w:szCs w:val="20"/>
        </w:rPr>
      </w:pPr>
    </w:p>
    <w:p w:rsidR="00AE2C2D" w:rsidRDefault="00AE2C2D" w:rsidP="00CD3177">
      <w:pPr>
        <w:pBdr>
          <w:bottom w:val="single" w:sz="4" w:space="1" w:color="auto"/>
        </w:pBdr>
        <w:rPr>
          <w:rFonts w:ascii="Arial Narrow" w:hAnsi="Arial Narrow"/>
          <w:i/>
          <w:sz w:val="20"/>
          <w:szCs w:val="20"/>
        </w:rPr>
      </w:pPr>
    </w:p>
    <w:p w:rsidR="00CD3177" w:rsidRDefault="00CD3177" w:rsidP="00781C51">
      <w:pPr>
        <w:pBdr>
          <w:bottom w:val="single" w:sz="4" w:space="1" w:color="auto"/>
        </w:pBdr>
        <w:rPr>
          <w:rFonts w:ascii="Arial Narrow" w:hAnsi="Arial Narrow"/>
          <w:i/>
          <w:sz w:val="20"/>
          <w:szCs w:val="20"/>
        </w:rPr>
      </w:pPr>
    </w:p>
    <w:p w:rsidR="00CD3177" w:rsidRDefault="00CD3177" w:rsidP="00781C51">
      <w:pPr>
        <w:pBdr>
          <w:bottom w:val="single" w:sz="4" w:space="1" w:color="auto"/>
        </w:pBdr>
        <w:rPr>
          <w:rFonts w:ascii="Arial Narrow" w:hAnsi="Arial Narrow"/>
          <w:i/>
          <w:sz w:val="20"/>
          <w:szCs w:val="20"/>
        </w:rPr>
      </w:pPr>
    </w:p>
    <w:p w:rsidR="00CD3177" w:rsidRPr="00CD3177" w:rsidRDefault="00CD3177" w:rsidP="00CD3177">
      <w:pPr>
        <w:pBdr>
          <w:bottom w:val="single" w:sz="4" w:space="1" w:color="auto"/>
        </w:pBdr>
        <w:jc w:val="center"/>
        <w:rPr>
          <w:rFonts w:asciiTheme="minorHAnsi" w:hAnsiTheme="minorHAnsi" w:cstheme="minorHAnsi"/>
          <w:b/>
          <w:sz w:val="26"/>
          <w:szCs w:val="26"/>
        </w:rPr>
      </w:pPr>
      <w:r>
        <w:rPr>
          <w:rFonts w:asciiTheme="minorHAnsi" w:hAnsiTheme="minorHAnsi" w:cstheme="minorHAnsi"/>
          <w:b/>
          <w:sz w:val="26"/>
          <w:szCs w:val="26"/>
        </w:rPr>
        <w:t xml:space="preserve">Ing. </w:t>
      </w:r>
      <w:r w:rsidRPr="00CD3177">
        <w:rPr>
          <w:rFonts w:asciiTheme="minorHAnsi" w:hAnsiTheme="minorHAnsi" w:cstheme="minorHAnsi"/>
          <w:b/>
          <w:sz w:val="26"/>
          <w:szCs w:val="26"/>
        </w:rPr>
        <w:t>Johnny Pujols</w:t>
      </w:r>
    </w:p>
    <w:p w:rsidR="00CD3177" w:rsidRDefault="00CD3177" w:rsidP="005F7923">
      <w:pPr>
        <w:pBdr>
          <w:bottom w:val="single" w:sz="4" w:space="1" w:color="auto"/>
        </w:pBdr>
        <w:jc w:val="center"/>
        <w:rPr>
          <w:rFonts w:ascii="Arial Narrow" w:hAnsi="Arial Narrow"/>
          <w:i/>
          <w:sz w:val="20"/>
          <w:szCs w:val="20"/>
        </w:rPr>
      </w:pPr>
      <w:r w:rsidRPr="00CD3177">
        <w:rPr>
          <w:rFonts w:asciiTheme="minorHAnsi" w:hAnsiTheme="minorHAnsi" w:cstheme="minorHAnsi"/>
          <w:b/>
          <w:sz w:val="26"/>
          <w:szCs w:val="26"/>
        </w:rPr>
        <w:t>Presidente Comité de Compras y Contrataciones</w:t>
      </w:r>
    </w:p>
    <w:p w:rsidR="00A17CDF" w:rsidRPr="005F7923" w:rsidRDefault="00781C51" w:rsidP="005F7923">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bookmarkEnd w:id="1"/>
    </w:p>
    <w:sectPr w:rsidR="00A17CDF" w:rsidRPr="005F7923" w:rsidSect="005F7923">
      <w:headerReference w:type="default" r:id="rId12"/>
      <w:footerReference w:type="even" r:id="rId13"/>
      <w:footerReference w:type="default" r:id="rId14"/>
      <w:type w:val="continuous"/>
      <w:pgSz w:w="12242" w:h="15842" w:code="1"/>
      <w:pgMar w:top="1418" w:right="1327" w:bottom="993"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8ED" w:rsidRDefault="002148ED">
      <w:r>
        <w:separator/>
      </w:r>
    </w:p>
  </w:endnote>
  <w:endnote w:type="continuationSeparator" w:id="0">
    <w:p w:rsidR="002148ED" w:rsidRDefault="0021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3AC" w:rsidRDefault="003D53AC"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53AC" w:rsidRDefault="003D53AC">
    <w:pPr>
      <w:pStyle w:val="Piedepgina"/>
      <w:ind w:right="360"/>
    </w:pPr>
  </w:p>
  <w:p w:rsidR="003D53AC" w:rsidRDefault="003D53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568848"/>
      <w:docPartObj>
        <w:docPartGallery w:val="Page Numbers (Bottom of Page)"/>
        <w:docPartUnique/>
      </w:docPartObj>
    </w:sdtPr>
    <w:sdtContent>
      <w:p w:rsidR="003D53AC" w:rsidRDefault="003D53AC"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Pr>
            <w:noProof/>
          </w:rPr>
          <w:t>3</w:t>
        </w:r>
        <w:r>
          <w:rPr>
            <w:noProof/>
          </w:rPr>
          <w:fldChar w:fldCharType="end"/>
        </w:r>
      </w:p>
    </w:sdtContent>
  </w:sdt>
  <w:p w:rsidR="003D53AC" w:rsidRPr="00BE0C69" w:rsidRDefault="003D53AC">
    <w:pPr>
      <w:pStyle w:val="Piedepgina"/>
      <w:ind w:right="360"/>
      <w:jc w:val="both"/>
      <w:rPr>
        <w:rFonts w:ascii="Arial Narrow" w:hAnsi="Arial Narrow" w:cs="Arial"/>
        <w:sz w:val="14"/>
        <w:szCs w:val="16"/>
      </w:rPr>
    </w:pPr>
  </w:p>
  <w:p w:rsidR="003D53AC" w:rsidRDefault="003D53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8ED" w:rsidRDefault="002148ED">
      <w:r>
        <w:separator/>
      </w:r>
    </w:p>
  </w:footnote>
  <w:footnote w:type="continuationSeparator" w:id="0">
    <w:p w:rsidR="002148ED" w:rsidRDefault="00214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3AC" w:rsidRPr="004B73F5" w:rsidRDefault="003D53AC" w:rsidP="00D9156F">
    <w:pPr>
      <w:pStyle w:val="Encabezado"/>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7F941157" wp14:editId="6E6A3F46">
          <wp:extent cx="2447925" cy="725652"/>
          <wp:effectExtent l="19050" t="0" r="9525" b="0"/>
          <wp:docPr id="15" name="Imagen 15"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3D53AC" w:rsidRPr="008505C1" w:rsidRDefault="003D53AC" w:rsidP="00B71B08">
    <w:pPr>
      <w:pStyle w:val="Encabezado"/>
      <w:rPr>
        <w:rFonts w:ascii="Arial Bold" w:hAnsi="Arial Bold"/>
        <w:b/>
        <w:spacing w:val="-20"/>
        <w:w w:val="90"/>
        <w:sz w:val="22"/>
      </w:rPr>
    </w:pPr>
    <w:r w:rsidRPr="00447CEB">
      <w:rPr>
        <w:rFonts w:cs="Arial"/>
        <w:color w:val="C00000"/>
        <w:sz w:val="16"/>
        <w:szCs w:val="16"/>
      </w:rPr>
      <w:t>[</w:t>
    </w:r>
    <w:r>
      <w:rPr>
        <w:rFonts w:cs="Arial"/>
        <w:color w:val="C00000"/>
        <w:sz w:val="16"/>
        <w:szCs w:val="16"/>
      </w:rPr>
      <w:t>INABIE-CCC-LPN-2018-0007</w:t>
    </w:r>
    <w:r w:rsidRPr="00447CEB">
      <w:rPr>
        <w:rFonts w:cs="Arial"/>
        <w:color w:val="C00000"/>
        <w:sz w:val="16"/>
        <w:szCs w:val="16"/>
      </w:rPr>
      <w:t>]</w:t>
    </w:r>
    <w:r w:rsidRPr="004705DD">
      <w:rPr>
        <w:rFonts w:cs="Arial"/>
        <w:b/>
        <w:color w:val="C00000"/>
        <w:sz w:val="16"/>
        <w:szCs w:val="16"/>
      </w:rPr>
      <w:t xml:space="preserve"> </w:t>
    </w:r>
    <w:r w:rsidRPr="00AC6416">
      <w:rPr>
        <w:rFonts w:cs="Arial"/>
        <w:sz w:val="16"/>
        <w:szCs w:val="16"/>
      </w:rPr>
      <w:t>P</w:t>
    </w:r>
    <w:r w:rsidRPr="00AC6416">
      <w:rPr>
        <w:rFonts w:asciiTheme="minorHAnsi" w:hAnsiTheme="minorHAnsi" w:cs="Arial"/>
        <w:bCs/>
        <w:color w:val="000000"/>
        <w:sz w:val="16"/>
        <w:szCs w:val="16"/>
      </w:rPr>
      <w:t>lie</w:t>
    </w:r>
    <w:r w:rsidRPr="004705DD">
      <w:rPr>
        <w:rFonts w:asciiTheme="minorHAnsi" w:hAnsiTheme="minorHAnsi" w:cs="Arial"/>
        <w:bCs/>
        <w:color w:val="000000"/>
        <w:sz w:val="16"/>
        <w:szCs w:val="16"/>
      </w:rPr>
      <w:t xml:space="preserve">go de </w:t>
    </w:r>
    <w:r>
      <w:rPr>
        <w:rFonts w:asciiTheme="minorHAnsi" w:hAnsiTheme="minorHAnsi" w:cs="Arial"/>
        <w:bCs/>
        <w:color w:val="000000"/>
        <w:sz w:val="16"/>
        <w:szCs w:val="16"/>
      </w:rPr>
      <w:t>C</w:t>
    </w:r>
    <w:r w:rsidRPr="004705DD">
      <w:rPr>
        <w:rFonts w:asciiTheme="minorHAnsi" w:hAnsiTheme="minorHAnsi" w:cs="Arial"/>
        <w:bCs/>
        <w:color w:val="000000"/>
        <w:sz w:val="16"/>
        <w:szCs w:val="16"/>
      </w:rPr>
      <w:t xml:space="preserve">ondiciones </w:t>
    </w:r>
    <w:r>
      <w:rPr>
        <w:rFonts w:asciiTheme="minorHAnsi" w:hAnsiTheme="minorHAnsi" w:cs="Arial"/>
        <w:bCs/>
        <w:color w:val="000000"/>
        <w:sz w:val="16"/>
        <w:szCs w:val="16"/>
      </w:rPr>
      <w:t>E</w:t>
    </w:r>
    <w:r w:rsidRPr="004705DD">
      <w:rPr>
        <w:rFonts w:asciiTheme="minorHAnsi" w:hAnsiTheme="minorHAnsi" w:cs="Arial"/>
        <w:bCs/>
        <w:color w:val="000000"/>
        <w:sz w:val="16"/>
        <w:szCs w:val="16"/>
      </w:rPr>
      <w:t xml:space="preserve">specíficas para </w:t>
    </w:r>
    <w:r w:rsidRPr="00F730A2">
      <w:rPr>
        <w:sz w:val="18"/>
        <w:szCs w:val="18"/>
      </w:rPr>
      <w:t>suministro de raciones alimenticias del almuerzo escolar</w:t>
    </w:r>
    <w:r w:rsidRPr="00F730A2">
      <w:rPr>
        <w:b/>
      </w:rPr>
      <w:t xml:space="preserve"> </w:t>
    </w:r>
    <w:r w:rsidRPr="00F730A2">
      <w:rPr>
        <w:rFonts w:asciiTheme="minorHAnsi" w:hAnsiTheme="minorHAnsi" w:cs="Arial"/>
        <w:sz w:val="16"/>
        <w:szCs w:val="16"/>
      </w:rPr>
      <w:t>y su distribución a los centros educativos públicos durante el año escolar 2018-2019.</w:t>
    </w:r>
    <w:r>
      <w:rPr>
        <w:rFonts w:asciiTheme="minorHAnsi" w:hAnsiTheme="minorHAnsi"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7A321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5B4917"/>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18A2A1E"/>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6C478E"/>
    <w:multiLevelType w:val="multilevel"/>
    <w:tmpl w:val="05A6254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4C10B3C"/>
    <w:multiLevelType w:val="hybridMultilevel"/>
    <w:tmpl w:val="B48CE966"/>
    <w:lvl w:ilvl="0" w:tplc="383A759E">
      <w:start w:val="4"/>
      <w:numFmt w:val="upperRoman"/>
      <w:lvlText w:val="%1."/>
      <w:lvlJc w:val="left"/>
      <w:pPr>
        <w:ind w:left="1080" w:hanging="720"/>
      </w:pPr>
      <w:rPr>
        <w:rFonts w:cs="Times New Roman" w:hint="default"/>
        <w:b/>
        <w:color w:val="000003"/>
        <w:sz w:val="26"/>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B469EB"/>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089D2B8B"/>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0ADE1C8A"/>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2421E9"/>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19EA6755"/>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1A03170C"/>
    <w:multiLevelType w:val="hybridMultilevel"/>
    <w:tmpl w:val="BD56470E"/>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4"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D4C114C"/>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1D97580D"/>
    <w:multiLevelType w:val="hybridMultilevel"/>
    <w:tmpl w:val="CD4C945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1FAD63B7"/>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26B701E6"/>
    <w:multiLevelType w:val="hybridMultilevel"/>
    <w:tmpl w:val="2CB45C92"/>
    <w:lvl w:ilvl="0" w:tplc="1C0A0001">
      <w:start w:val="1"/>
      <w:numFmt w:val="bullet"/>
      <w:lvlText w:val=""/>
      <w:lvlJc w:val="left"/>
      <w:pPr>
        <w:ind w:left="787" w:hanging="360"/>
      </w:pPr>
      <w:rPr>
        <w:rFonts w:ascii="Symbol" w:hAnsi="Symbol" w:hint="default"/>
      </w:rPr>
    </w:lvl>
    <w:lvl w:ilvl="1" w:tplc="1C0A0003" w:tentative="1">
      <w:start w:val="1"/>
      <w:numFmt w:val="bullet"/>
      <w:lvlText w:val="o"/>
      <w:lvlJc w:val="left"/>
      <w:pPr>
        <w:ind w:left="1507" w:hanging="360"/>
      </w:pPr>
      <w:rPr>
        <w:rFonts w:ascii="Courier New" w:hAnsi="Courier New" w:cs="Courier New" w:hint="default"/>
      </w:rPr>
    </w:lvl>
    <w:lvl w:ilvl="2" w:tplc="1C0A0005" w:tentative="1">
      <w:start w:val="1"/>
      <w:numFmt w:val="bullet"/>
      <w:lvlText w:val=""/>
      <w:lvlJc w:val="left"/>
      <w:pPr>
        <w:ind w:left="2227" w:hanging="360"/>
      </w:pPr>
      <w:rPr>
        <w:rFonts w:ascii="Wingdings" w:hAnsi="Wingdings" w:hint="default"/>
      </w:rPr>
    </w:lvl>
    <w:lvl w:ilvl="3" w:tplc="1C0A0001" w:tentative="1">
      <w:start w:val="1"/>
      <w:numFmt w:val="bullet"/>
      <w:lvlText w:val=""/>
      <w:lvlJc w:val="left"/>
      <w:pPr>
        <w:ind w:left="2947" w:hanging="360"/>
      </w:pPr>
      <w:rPr>
        <w:rFonts w:ascii="Symbol" w:hAnsi="Symbol" w:hint="default"/>
      </w:rPr>
    </w:lvl>
    <w:lvl w:ilvl="4" w:tplc="1C0A0003" w:tentative="1">
      <w:start w:val="1"/>
      <w:numFmt w:val="bullet"/>
      <w:lvlText w:val="o"/>
      <w:lvlJc w:val="left"/>
      <w:pPr>
        <w:ind w:left="3667" w:hanging="360"/>
      </w:pPr>
      <w:rPr>
        <w:rFonts w:ascii="Courier New" w:hAnsi="Courier New" w:cs="Courier New" w:hint="default"/>
      </w:rPr>
    </w:lvl>
    <w:lvl w:ilvl="5" w:tplc="1C0A0005" w:tentative="1">
      <w:start w:val="1"/>
      <w:numFmt w:val="bullet"/>
      <w:lvlText w:val=""/>
      <w:lvlJc w:val="left"/>
      <w:pPr>
        <w:ind w:left="4387" w:hanging="360"/>
      </w:pPr>
      <w:rPr>
        <w:rFonts w:ascii="Wingdings" w:hAnsi="Wingdings" w:hint="default"/>
      </w:rPr>
    </w:lvl>
    <w:lvl w:ilvl="6" w:tplc="1C0A0001" w:tentative="1">
      <w:start w:val="1"/>
      <w:numFmt w:val="bullet"/>
      <w:lvlText w:val=""/>
      <w:lvlJc w:val="left"/>
      <w:pPr>
        <w:ind w:left="5107" w:hanging="360"/>
      </w:pPr>
      <w:rPr>
        <w:rFonts w:ascii="Symbol" w:hAnsi="Symbol" w:hint="default"/>
      </w:rPr>
    </w:lvl>
    <w:lvl w:ilvl="7" w:tplc="1C0A0003" w:tentative="1">
      <w:start w:val="1"/>
      <w:numFmt w:val="bullet"/>
      <w:lvlText w:val="o"/>
      <w:lvlJc w:val="left"/>
      <w:pPr>
        <w:ind w:left="5827" w:hanging="360"/>
      </w:pPr>
      <w:rPr>
        <w:rFonts w:ascii="Courier New" w:hAnsi="Courier New" w:cs="Courier New" w:hint="default"/>
      </w:rPr>
    </w:lvl>
    <w:lvl w:ilvl="8" w:tplc="1C0A0005" w:tentative="1">
      <w:start w:val="1"/>
      <w:numFmt w:val="bullet"/>
      <w:lvlText w:val=""/>
      <w:lvlJc w:val="left"/>
      <w:pPr>
        <w:ind w:left="6547" w:hanging="360"/>
      </w:pPr>
      <w:rPr>
        <w:rFonts w:ascii="Wingdings" w:hAnsi="Wingdings" w:hint="default"/>
      </w:rPr>
    </w:lvl>
  </w:abstractNum>
  <w:abstractNum w:abstractNumId="19" w15:restartNumberingAfterBreak="0">
    <w:nsid w:val="27D12FC1"/>
    <w:multiLevelType w:val="multilevel"/>
    <w:tmpl w:val="6742E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377FD6"/>
    <w:multiLevelType w:val="hybridMultilevel"/>
    <w:tmpl w:val="CD2A7F40"/>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2A886CFA"/>
    <w:multiLevelType w:val="hybridMultilevel"/>
    <w:tmpl w:val="07EA0F9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C5C02A4"/>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322A2564"/>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34F85443"/>
    <w:multiLevelType w:val="hybridMultilevel"/>
    <w:tmpl w:val="89A88F1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35F2452A"/>
    <w:multiLevelType w:val="hybridMultilevel"/>
    <w:tmpl w:val="5712C5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37D23D87"/>
    <w:multiLevelType w:val="hybridMultilevel"/>
    <w:tmpl w:val="3EBAF230"/>
    <w:lvl w:ilvl="0" w:tplc="DC74F510">
      <w:start w:val="2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39E55174"/>
    <w:multiLevelType w:val="multilevel"/>
    <w:tmpl w:val="FE40648A"/>
    <w:lvl w:ilvl="0">
      <w:start w:val="1"/>
      <w:numFmt w:val="decimal"/>
      <w:lvlText w:val="%1."/>
      <w:lvlJc w:val="left"/>
      <w:pPr>
        <w:ind w:left="547" w:hanging="4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29" w15:restartNumberingAfterBreak="0">
    <w:nsid w:val="3E4C2D98"/>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5157299"/>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48AC2A3B"/>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4C3019D0"/>
    <w:multiLevelType w:val="multilevel"/>
    <w:tmpl w:val="E27E9B1A"/>
    <w:lvl w:ilvl="0">
      <w:start w:val="2"/>
      <w:numFmt w:val="decimal"/>
      <w:lvlText w:val="%1"/>
      <w:lvlJc w:val="left"/>
      <w:pPr>
        <w:ind w:left="705" w:hanging="705"/>
      </w:pPr>
      <w:rPr>
        <w:rFonts w:hint="default"/>
      </w:rPr>
    </w:lvl>
    <w:lvl w:ilvl="1">
      <w:start w:val="1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D0741ED"/>
    <w:multiLevelType w:val="hybridMultilevel"/>
    <w:tmpl w:val="D6A639D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521C50E2"/>
    <w:multiLevelType w:val="hybridMultilevel"/>
    <w:tmpl w:val="51AC9B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53815275"/>
    <w:multiLevelType w:val="hybridMultilevel"/>
    <w:tmpl w:val="23CA59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5828464D"/>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640C6FD2"/>
    <w:multiLevelType w:val="hybridMultilevel"/>
    <w:tmpl w:val="4B3CC6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15:restartNumberingAfterBreak="0">
    <w:nsid w:val="64C80B6C"/>
    <w:multiLevelType w:val="hybridMultilevel"/>
    <w:tmpl w:val="9D788E80"/>
    <w:lvl w:ilvl="0" w:tplc="0409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2" w15:restartNumberingAfterBreak="0">
    <w:nsid w:val="6BAF5F82"/>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3" w15:restartNumberingAfterBreak="0">
    <w:nsid w:val="6E272922"/>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4" w15:restartNumberingAfterBreak="0">
    <w:nsid w:val="71DF3940"/>
    <w:multiLevelType w:val="multilevel"/>
    <w:tmpl w:val="0ECCEE96"/>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45503C"/>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3"/>
  </w:num>
  <w:num w:numId="3">
    <w:abstractNumId w:val="1"/>
  </w:num>
  <w:num w:numId="4">
    <w:abstractNumId w:val="26"/>
  </w:num>
  <w:num w:numId="5">
    <w:abstractNumId w:val="35"/>
  </w:num>
  <w:num w:numId="6">
    <w:abstractNumId w:val="37"/>
  </w:num>
  <w:num w:numId="7">
    <w:abstractNumId w:val="20"/>
  </w:num>
  <w:num w:numId="8">
    <w:abstractNumId w:val="13"/>
  </w:num>
  <w:num w:numId="9">
    <w:abstractNumId w:val="32"/>
  </w:num>
  <w:num w:numId="10">
    <w:abstractNumId w:val="16"/>
  </w:num>
  <w:num w:numId="11">
    <w:abstractNumId w:val="21"/>
  </w:num>
  <w:num w:numId="12">
    <w:abstractNumId w:val="25"/>
  </w:num>
  <w:num w:numId="13">
    <w:abstractNumId w:val="33"/>
  </w:num>
  <w:num w:numId="14">
    <w:abstractNumId w:val="18"/>
  </w:num>
  <w:num w:numId="15">
    <w:abstractNumId w:val="19"/>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4"/>
  </w:num>
  <w:num w:numId="19">
    <w:abstractNumId w:val="40"/>
  </w:num>
  <w:num w:numId="20">
    <w:abstractNumId w:val="36"/>
  </w:num>
  <w:num w:numId="21">
    <w:abstractNumId w:val="9"/>
  </w:num>
  <w:num w:numId="22">
    <w:abstractNumId w:val="39"/>
  </w:num>
  <w:num w:numId="23">
    <w:abstractNumId w:val="11"/>
  </w:num>
  <w:num w:numId="24">
    <w:abstractNumId w:val="10"/>
  </w:num>
  <w:num w:numId="25">
    <w:abstractNumId w:val="29"/>
  </w:num>
  <w:num w:numId="26">
    <w:abstractNumId w:val="5"/>
  </w:num>
  <w:num w:numId="27">
    <w:abstractNumId w:val="41"/>
  </w:num>
  <w:num w:numId="28">
    <w:abstractNumId w:val="45"/>
  </w:num>
  <w:num w:numId="29">
    <w:abstractNumId w:val="28"/>
  </w:num>
  <w:num w:numId="30">
    <w:abstractNumId w:val="38"/>
  </w:num>
  <w:num w:numId="31">
    <w:abstractNumId w:val="4"/>
  </w:num>
  <w:num w:numId="32">
    <w:abstractNumId w:val="27"/>
  </w:num>
  <w:num w:numId="33">
    <w:abstractNumId w:val="17"/>
  </w:num>
  <w:num w:numId="34">
    <w:abstractNumId w:val="8"/>
  </w:num>
  <w:num w:numId="35">
    <w:abstractNumId w:val="24"/>
  </w:num>
  <w:num w:numId="36">
    <w:abstractNumId w:val="44"/>
  </w:num>
  <w:num w:numId="37">
    <w:abstractNumId w:val="42"/>
  </w:num>
  <w:num w:numId="38">
    <w:abstractNumId w:val="43"/>
  </w:num>
  <w:num w:numId="39">
    <w:abstractNumId w:val="30"/>
  </w:num>
  <w:num w:numId="40">
    <w:abstractNumId w:val="22"/>
  </w:num>
  <w:num w:numId="41">
    <w:abstractNumId w:val="2"/>
  </w:num>
  <w:num w:numId="42">
    <w:abstractNumId w:val="15"/>
  </w:num>
  <w:num w:numId="43">
    <w:abstractNumId w:val="3"/>
  </w:num>
  <w:num w:numId="44">
    <w:abstractNumId w:val="31"/>
  </w:num>
  <w:num w:numId="45">
    <w:abstractNumId w:val="6"/>
  </w:num>
  <w:num w:numId="4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67"/>
    <w:rsid w:val="00000161"/>
    <w:rsid w:val="00001074"/>
    <w:rsid w:val="00001422"/>
    <w:rsid w:val="000017C2"/>
    <w:rsid w:val="00001C86"/>
    <w:rsid w:val="0000207B"/>
    <w:rsid w:val="000024B4"/>
    <w:rsid w:val="000029E1"/>
    <w:rsid w:val="00004215"/>
    <w:rsid w:val="00004A1E"/>
    <w:rsid w:val="00004C5F"/>
    <w:rsid w:val="000050E3"/>
    <w:rsid w:val="00005630"/>
    <w:rsid w:val="00005A49"/>
    <w:rsid w:val="00006010"/>
    <w:rsid w:val="00006087"/>
    <w:rsid w:val="000062F7"/>
    <w:rsid w:val="00006697"/>
    <w:rsid w:val="0000673C"/>
    <w:rsid w:val="000068CF"/>
    <w:rsid w:val="000069DA"/>
    <w:rsid w:val="00006F30"/>
    <w:rsid w:val="0000705A"/>
    <w:rsid w:val="0000715A"/>
    <w:rsid w:val="000073B9"/>
    <w:rsid w:val="00007755"/>
    <w:rsid w:val="000102B2"/>
    <w:rsid w:val="0001158B"/>
    <w:rsid w:val="00011EDB"/>
    <w:rsid w:val="0001222E"/>
    <w:rsid w:val="000124FB"/>
    <w:rsid w:val="00012C77"/>
    <w:rsid w:val="00012C9A"/>
    <w:rsid w:val="00013069"/>
    <w:rsid w:val="000134B4"/>
    <w:rsid w:val="0001381C"/>
    <w:rsid w:val="00013E9B"/>
    <w:rsid w:val="000140CF"/>
    <w:rsid w:val="0001438E"/>
    <w:rsid w:val="000146F5"/>
    <w:rsid w:val="0001690D"/>
    <w:rsid w:val="00016B6A"/>
    <w:rsid w:val="00017676"/>
    <w:rsid w:val="000178AF"/>
    <w:rsid w:val="00017DDB"/>
    <w:rsid w:val="00020490"/>
    <w:rsid w:val="00020AF8"/>
    <w:rsid w:val="00020C1E"/>
    <w:rsid w:val="000216BA"/>
    <w:rsid w:val="00021D60"/>
    <w:rsid w:val="00022361"/>
    <w:rsid w:val="000227B3"/>
    <w:rsid w:val="000227CC"/>
    <w:rsid w:val="0002301F"/>
    <w:rsid w:val="000231A4"/>
    <w:rsid w:val="00023761"/>
    <w:rsid w:val="000243F6"/>
    <w:rsid w:val="000243FD"/>
    <w:rsid w:val="00024520"/>
    <w:rsid w:val="00024617"/>
    <w:rsid w:val="00024C87"/>
    <w:rsid w:val="000253C1"/>
    <w:rsid w:val="00025AF8"/>
    <w:rsid w:val="00025D47"/>
    <w:rsid w:val="000272A9"/>
    <w:rsid w:val="00027B54"/>
    <w:rsid w:val="000302E8"/>
    <w:rsid w:val="00030340"/>
    <w:rsid w:val="000306AA"/>
    <w:rsid w:val="00031CC5"/>
    <w:rsid w:val="000329A6"/>
    <w:rsid w:val="000334B9"/>
    <w:rsid w:val="0003417D"/>
    <w:rsid w:val="000341F8"/>
    <w:rsid w:val="00034616"/>
    <w:rsid w:val="00034885"/>
    <w:rsid w:val="000348C4"/>
    <w:rsid w:val="00035636"/>
    <w:rsid w:val="00035BAC"/>
    <w:rsid w:val="00035E08"/>
    <w:rsid w:val="00036413"/>
    <w:rsid w:val="00036AFE"/>
    <w:rsid w:val="00036C7F"/>
    <w:rsid w:val="00036F74"/>
    <w:rsid w:val="00037124"/>
    <w:rsid w:val="00037998"/>
    <w:rsid w:val="00037D76"/>
    <w:rsid w:val="0004019E"/>
    <w:rsid w:val="00041C07"/>
    <w:rsid w:val="00041F2F"/>
    <w:rsid w:val="00042222"/>
    <w:rsid w:val="00042734"/>
    <w:rsid w:val="000429CB"/>
    <w:rsid w:val="00042A93"/>
    <w:rsid w:val="000430D9"/>
    <w:rsid w:val="000437E8"/>
    <w:rsid w:val="00043B12"/>
    <w:rsid w:val="0004402C"/>
    <w:rsid w:val="0004494F"/>
    <w:rsid w:val="00044E19"/>
    <w:rsid w:val="0004511F"/>
    <w:rsid w:val="00045513"/>
    <w:rsid w:val="00045A59"/>
    <w:rsid w:val="00045BF5"/>
    <w:rsid w:val="00046673"/>
    <w:rsid w:val="00046774"/>
    <w:rsid w:val="00046A92"/>
    <w:rsid w:val="000474D3"/>
    <w:rsid w:val="00047552"/>
    <w:rsid w:val="000501B3"/>
    <w:rsid w:val="000507DA"/>
    <w:rsid w:val="0005088D"/>
    <w:rsid w:val="00050982"/>
    <w:rsid w:val="00051048"/>
    <w:rsid w:val="0005109C"/>
    <w:rsid w:val="0005141B"/>
    <w:rsid w:val="00051B16"/>
    <w:rsid w:val="000529AC"/>
    <w:rsid w:val="00053183"/>
    <w:rsid w:val="00053703"/>
    <w:rsid w:val="00053E4A"/>
    <w:rsid w:val="00054537"/>
    <w:rsid w:val="000548F7"/>
    <w:rsid w:val="0005499D"/>
    <w:rsid w:val="00054F15"/>
    <w:rsid w:val="0005521A"/>
    <w:rsid w:val="00055983"/>
    <w:rsid w:val="00056032"/>
    <w:rsid w:val="000563D4"/>
    <w:rsid w:val="000565D5"/>
    <w:rsid w:val="00056764"/>
    <w:rsid w:val="00056FF1"/>
    <w:rsid w:val="000575A6"/>
    <w:rsid w:val="00057780"/>
    <w:rsid w:val="00057902"/>
    <w:rsid w:val="00057A58"/>
    <w:rsid w:val="00057AE5"/>
    <w:rsid w:val="00057DBF"/>
    <w:rsid w:val="000602E0"/>
    <w:rsid w:val="0006047C"/>
    <w:rsid w:val="0006063F"/>
    <w:rsid w:val="00061B30"/>
    <w:rsid w:val="00061E44"/>
    <w:rsid w:val="00062501"/>
    <w:rsid w:val="00062BEF"/>
    <w:rsid w:val="00062DB8"/>
    <w:rsid w:val="000637AF"/>
    <w:rsid w:val="00063BFA"/>
    <w:rsid w:val="00064192"/>
    <w:rsid w:val="00064C3B"/>
    <w:rsid w:val="000654AC"/>
    <w:rsid w:val="00065604"/>
    <w:rsid w:val="000656ED"/>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4C4"/>
    <w:rsid w:val="00075B73"/>
    <w:rsid w:val="00075E46"/>
    <w:rsid w:val="000764B9"/>
    <w:rsid w:val="000764C5"/>
    <w:rsid w:val="000766E5"/>
    <w:rsid w:val="00076D7D"/>
    <w:rsid w:val="000776A6"/>
    <w:rsid w:val="000777F8"/>
    <w:rsid w:val="000805FE"/>
    <w:rsid w:val="00080782"/>
    <w:rsid w:val="00081260"/>
    <w:rsid w:val="000816DE"/>
    <w:rsid w:val="00081B93"/>
    <w:rsid w:val="00081E1E"/>
    <w:rsid w:val="000824AE"/>
    <w:rsid w:val="00082B6D"/>
    <w:rsid w:val="0008310F"/>
    <w:rsid w:val="0008326E"/>
    <w:rsid w:val="0008342B"/>
    <w:rsid w:val="00083997"/>
    <w:rsid w:val="00084279"/>
    <w:rsid w:val="00084701"/>
    <w:rsid w:val="0008498E"/>
    <w:rsid w:val="000849DE"/>
    <w:rsid w:val="00084C44"/>
    <w:rsid w:val="00084CE3"/>
    <w:rsid w:val="000851D1"/>
    <w:rsid w:val="00085332"/>
    <w:rsid w:val="00085832"/>
    <w:rsid w:val="000862A5"/>
    <w:rsid w:val="00086447"/>
    <w:rsid w:val="000867D8"/>
    <w:rsid w:val="00087742"/>
    <w:rsid w:val="00090477"/>
    <w:rsid w:val="00090488"/>
    <w:rsid w:val="00090C99"/>
    <w:rsid w:val="00090D55"/>
    <w:rsid w:val="00091216"/>
    <w:rsid w:val="0009155C"/>
    <w:rsid w:val="000926F8"/>
    <w:rsid w:val="0009284B"/>
    <w:rsid w:val="00093187"/>
    <w:rsid w:val="00094758"/>
    <w:rsid w:val="00094978"/>
    <w:rsid w:val="00094D15"/>
    <w:rsid w:val="000953A8"/>
    <w:rsid w:val="000957F1"/>
    <w:rsid w:val="00095BBB"/>
    <w:rsid w:val="000972A2"/>
    <w:rsid w:val="00097AC6"/>
    <w:rsid w:val="000A1AFE"/>
    <w:rsid w:val="000A1B17"/>
    <w:rsid w:val="000A1CBB"/>
    <w:rsid w:val="000A2A55"/>
    <w:rsid w:val="000A4C22"/>
    <w:rsid w:val="000A4F63"/>
    <w:rsid w:val="000A53A9"/>
    <w:rsid w:val="000A5C86"/>
    <w:rsid w:val="000A6169"/>
    <w:rsid w:val="000A6AD0"/>
    <w:rsid w:val="000A6C9B"/>
    <w:rsid w:val="000A701E"/>
    <w:rsid w:val="000A74EB"/>
    <w:rsid w:val="000A7BB0"/>
    <w:rsid w:val="000A7D29"/>
    <w:rsid w:val="000B06D0"/>
    <w:rsid w:val="000B0AAB"/>
    <w:rsid w:val="000B0CE8"/>
    <w:rsid w:val="000B1043"/>
    <w:rsid w:val="000B274E"/>
    <w:rsid w:val="000B2CE7"/>
    <w:rsid w:val="000B2EA0"/>
    <w:rsid w:val="000B2EC3"/>
    <w:rsid w:val="000B3800"/>
    <w:rsid w:val="000B3B27"/>
    <w:rsid w:val="000B3B84"/>
    <w:rsid w:val="000B4020"/>
    <w:rsid w:val="000B4DDF"/>
    <w:rsid w:val="000B593C"/>
    <w:rsid w:val="000B5ADD"/>
    <w:rsid w:val="000B6449"/>
    <w:rsid w:val="000B684B"/>
    <w:rsid w:val="000B76ED"/>
    <w:rsid w:val="000C003A"/>
    <w:rsid w:val="000C0290"/>
    <w:rsid w:val="000C0545"/>
    <w:rsid w:val="000C1726"/>
    <w:rsid w:val="000C18EA"/>
    <w:rsid w:val="000C1ACD"/>
    <w:rsid w:val="000C1E49"/>
    <w:rsid w:val="000C21AC"/>
    <w:rsid w:val="000C2794"/>
    <w:rsid w:val="000C2BB4"/>
    <w:rsid w:val="000C34D1"/>
    <w:rsid w:val="000C4158"/>
    <w:rsid w:val="000C42DB"/>
    <w:rsid w:val="000C4327"/>
    <w:rsid w:val="000C4BA6"/>
    <w:rsid w:val="000C4CAE"/>
    <w:rsid w:val="000C5A29"/>
    <w:rsid w:val="000C6575"/>
    <w:rsid w:val="000C6B73"/>
    <w:rsid w:val="000C7369"/>
    <w:rsid w:val="000C7752"/>
    <w:rsid w:val="000C79A7"/>
    <w:rsid w:val="000D0828"/>
    <w:rsid w:val="000D0A22"/>
    <w:rsid w:val="000D0C10"/>
    <w:rsid w:val="000D0DE0"/>
    <w:rsid w:val="000D0F91"/>
    <w:rsid w:val="000D14B1"/>
    <w:rsid w:val="000D16DE"/>
    <w:rsid w:val="000D1AC3"/>
    <w:rsid w:val="000D1EF0"/>
    <w:rsid w:val="000D2808"/>
    <w:rsid w:val="000D2CFC"/>
    <w:rsid w:val="000D2E2E"/>
    <w:rsid w:val="000D3008"/>
    <w:rsid w:val="000D3BC7"/>
    <w:rsid w:val="000D3BEB"/>
    <w:rsid w:val="000D3F39"/>
    <w:rsid w:val="000D5B40"/>
    <w:rsid w:val="000D5E3F"/>
    <w:rsid w:val="000D5FF4"/>
    <w:rsid w:val="000D6009"/>
    <w:rsid w:val="000D647A"/>
    <w:rsid w:val="000D64E6"/>
    <w:rsid w:val="000D7CAD"/>
    <w:rsid w:val="000E010D"/>
    <w:rsid w:val="000E0478"/>
    <w:rsid w:val="000E0CEF"/>
    <w:rsid w:val="000E1792"/>
    <w:rsid w:val="000E18CD"/>
    <w:rsid w:val="000E2A53"/>
    <w:rsid w:val="000E352D"/>
    <w:rsid w:val="000E36AE"/>
    <w:rsid w:val="000E40D9"/>
    <w:rsid w:val="000E41DF"/>
    <w:rsid w:val="000E4477"/>
    <w:rsid w:val="000E4518"/>
    <w:rsid w:val="000E50F9"/>
    <w:rsid w:val="000E5160"/>
    <w:rsid w:val="000E5F19"/>
    <w:rsid w:val="000E5FA5"/>
    <w:rsid w:val="000E61B6"/>
    <w:rsid w:val="000E6FFB"/>
    <w:rsid w:val="000E73E8"/>
    <w:rsid w:val="000E76E2"/>
    <w:rsid w:val="000F0126"/>
    <w:rsid w:val="000F01E5"/>
    <w:rsid w:val="000F02DA"/>
    <w:rsid w:val="000F0B73"/>
    <w:rsid w:val="000F0C3F"/>
    <w:rsid w:val="000F0CE7"/>
    <w:rsid w:val="000F192A"/>
    <w:rsid w:val="000F287E"/>
    <w:rsid w:val="000F28B0"/>
    <w:rsid w:val="000F2BDE"/>
    <w:rsid w:val="000F3819"/>
    <w:rsid w:val="000F39F7"/>
    <w:rsid w:val="000F3E98"/>
    <w:rsid w:val="000F401F"/>
    <w:rsid w:val="000F41C2"/>
    <w:rsid w:val="000F5070"/>
    <w:rsid w:val="000F588B"/>
    <w:rsid w:val="000F5F79"/>
    <w:rsid w:val="000F63B7"/>
    <w:rsid w:val="000F6548"/>
    <w:rsid w:val="000F6A2C"/>
    <w:rsid w:val="000F6BD6"/>
    <w:rsid w:val="000F72EE"/>
    <w:rsid w:val="000F741A"/>
    <w:rsid w:val="000F7571"/>
    <w:rsid w:val="000F788A"/>
    <w:rsid w:val="0010061B"/>
    <w:rsid w:val="001006EF"/>
    <w:rsid w:val="00100780"/>
    <w:rsid w:val="00101211"/>
    <w:rsid w:val="00101330"/>
    <w:rsid w:val="0010160D"/>
    <w:rsid w:val="00101BEA"/>
    <w:rsid w:val="001021EB"/>
    <w:rsid w:val="001028E3"/>
    <w:rsid w:val="00103125"/>
    <w:rsid w:val="00105456"/>
    <w:rsid w:val="001068C0"/>
    <w:rsid w:val="00106CCF"/>
    <w:rsid w:val="00107E30"/>
    <w:rsid w:val="0011034F"/>
    <w:rsid w:val="00110DAC"/>
    <w:rsid w:val="001111B6"/>
    <w:rsid w:val="001114F3"/>
    <w:rsid w:val="00111AA7"/>
    <w:rsid w:val="00111ADD"/>
    <w:rsid w:val="00111E67"/>
    <w:rsid w:val="00112133"/>
    <w:rsid w:val="00112258"/>
    <w:rsid w:val="00112A48"/>
    <w:rsid w:val="00112DD8"/>
    <w:rsid w:val="00112F93"/>
    <w:rsid w:val="00113361"/>
    <w:rsid w:val="0011370F"/>
    <w:rsid w:val="00113D69"/>
    <w:rsid w:val="00113F37"/>
    <w:rsid w:val="001140E0"/>
    <w:rsid w:val="001142EC"/>
    <w:rsid w:val="00114628"/>
    <w:rsid w:val="001147BA"/>
    <w:rsid w:val="00114ACD"/>
    <w:rsid w:val="00114FB7"/>
    <w:rsid w:val="00115747"/>
    <w:rsid w:val="00115C72"/>
    <w:rsid w:val="00115CE7"/>
    <w:rsid w:val="00115F41"/>
    <w:rsid w:val="001162C7"/>
    <w:rsid w:val="00116322"/>
    <w:rsid w:val="0011644A"/>
    <w:rsid w:val="001165DC"/>
    <w:rsid w:val="0011682F"/>
    <w:rsid w:val="00116BF8"/>
    <w:rsid w:val="001170C5"/>
    <w:rsid w:val="001172D2"/>
    <w:rsid w:val="00120315"/>
    <w:rsid w:val="00120377"/>
    <w:rsid w:val="00120C7B"/>
    <w:rsid w:val="00120E2F"/>
    <w:rsid w:val="00121514"/>
    <w:rsid w:val="001216E4"/>
    <w:rsid w:val="00121958"/>
    <w:rsid w:val="00122854"/>
    <w:rsid w:val="001231A6"/>
    <w:rsid w:val="001232C6"/>
    <w:rsid w:val="00123844"/>
    <w:rsid w:val="00123B77"/>
    <w:rsid w:val="0012426E"/>
    <w:rsid w:val="0012441D"/>
    <w:rsid w:val="00124567"/>
    <w:rsid w:val="0012461F"/>
    <w:rsid w:val="001248A2"/>
    <w:rsid w:val="001255F6"/>
    <w:rsid w:val="00125CA7"/>
    <w:rsid w:val="00126D48"/>
    <w:rsid w:val="0012747D"/>
    <w:rsid w:val="001277C6"/>
    <w:rsid w:val="00127B3A"/>
    <w:rsid w:val="001308D4"/>
    <w:rsid w:val="001309C8"/>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2D1"/>
    <w:rsid w:val="00136A6A"/>
    <w:rsid w:val="00137095"/>
    <w:rsid w:val="001371F6"/>
    <w:rsid w:val="00137524"/>
    <w:rsid w:val="00137E81"/>
    <w:rsid w:val="001401CE"/>
    <w:rsid w:val="0014044C"/>
    <w:rsid w:val="00140BB0"/>
    <w:rsid w:val="00141298"/>
    <w:rsid w:val="00141C5F"/>
    <w:rsid w:val="0014238F"/>
    <w:rsid w:val="00142510"/>
    <w:rsid w:val="00142873"/>
    <w:rsid w:val="001429DB"/>
    <w:rsid w:val="00142F9B"/>
    <w:rsid w:val="00143013"/>
    <w:rsid w:val="00143C22"/>
    <w:rsid w:val="001442AE"/>
    <w:rsid w:val="0014448E"/>
    <w:rsid w:val="00145B9B"/>
    <w:rsid w:val="00145D81"/>
    <w:rsid w:val="00146928"/>
    <w:rsid w:val="00146CF6"/>
    <w:rsid w:val="00146F48"/>
    <w:rsid w:val="00147480"/>
    <w:rsid w:val="00147691"/>
    <w:rsid w:val="001478E9"/>
    <w:rsid w:val="00147A22"/>
    <w:rsid w:val="00147AD3"/>
    <w:rsid w:val="00147ED2"/>
    <w:rsid w:val="00150BA6"/>
    <w:rsid w:val="0015128A"/>
    <w:rsid w:val="00151427"/>
    <w:rsid w:val="00151D36"/>
    <w:rsid w:val="00151EF1"/>
    <w:rsid w:val="00151F3F"/>
    <w:rsid w:val="00151FE6"/>
    <w:rsid w:val="00152294"/>
    <w:rsid w:val="00152A3A"/>
    <w:rsid w:val="00152CB6"/>
    <w:rsid w:val="00153417"/>
    <w:rsid w:val="001538CD"/>
    <w:rsid w:val="00153E00"/>
    <w:rsid w:val="0015420D"/>
    <w:rsid w:val="0015423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2DA"/>
    <w:rsid w:val="001667C4"/>
    <w:rsid w:val="001668D4"/>
    <w:rsid w:val="001673A6"/>
    <w:rsid w:val="00167B78"/>
    <w:rsid w:val="00167CD8"/>
    <w:rsid w:val="00167E61"/>
    <w:rsid w:val="001702EC"/>
    <w:rsid w:val="00170484"/>
    <w:rsid w:val="00170570"/>
    <w:rsid w:val="00170863"/>
    <w:rsid w:val="001711E3"/>
    <w:rsid w:val="001716C7"/>
    <w:rsid w:val="00172654"/>
    <w:rsid w:val="0017267C"/>
    <w:rsid w:val="001727CB"/>
    <w:rsid w:val="00174401"/>
    <w:rsid w:val="001744E0"/>
    <w:rsid w:val="00174C4C"/>
    <w:rsid w:val="001751BB"/>
    <w:rsid w:val="00175F3E"/>
    <w:rsid w:val="00176063"/>
    <w:rsid w:val="001770C6"/>
    <w:rsid w:val="00177BB7"/>
    <w:rsid w:val="001803A4"/>
    <w:rsid w:val="00180A10"/>
    <w:rsid w:val="00180CA6"/>
    <w:rsid w:val="00180F07"/>
    <w:rsid w:val="00181AE9"/>
    <w:rsid w:val="00181EF7"/>
    <w:rsid w:val="0018275F"/>
    <w:rsid w:val="001828E9"/>
    <w:rsid w:val="00182E94"/>
    <w:rsid w:val="00183367"/>
    <w:rsid w:val="00183637"/>
    <w:rsid w:val="001837F2"/>
    <w:rsid w:val="00183FCF"/>
    <w:rsid w:val="0018403C"/>
    <w:rsid w:val="001842B2"/>
    <w:rsid w:val="00184312"/>
    <w:rsid w:val="00185102"/>
    <w:rsid w:val="00185678"/>
    <w:rsid w:val="00185F82"/>
    <w:rsid w:val="00186148"/>
    <w:rsid w:val="00186475"/>
    <w:rsid w:val="00186822"/>
    <w:rsid w:val="00186ABB"/>
    <w:rsid w:val="0018784A"/>
    <w:rsid w:val="00187DE5"/>
    <w:rsid w:val="00190670"/>
    <w:rsid w:val="001915A2"/>
    <w:rsid w:val="00191678"/>
    <w:rsid w:val="00191813"/>
    <w:rsid w:val="001918F3"/>
    <w:rsid w:val="00191ABF"/>
    <w:rsid w:val="00191EAE"/>
    <w:rsid w:val="0019257A"/>
    <w:rsid w:val="00193886"/>
    <w:rsid w:val="00195554"/>
    <w:rsid w:val="0019588C"/>
    <w:rsid w:val="001958C9"/>
    <w:rsid w:val="00195BC5"/>
    <w:rsid w:val="001962EC"/>
    <w:rsid w:val="001963E0"/>
    <w:rsid w:val="00196BAB"/>
    <w:rsid w:val="001970A1"/>
    <w:rsid w:val="00197867"/>
    <w:rsid w:val="001A0349"/>
    <w:rsid w:val="001A036A"/>
    <w:rsid w:val="001A0631"/>
    <w:rsid w:val="001A0B9B"/>
    <w:rsid w:val="001A1445"/>
    <w:rsid w:val="001A1584"/>
    <w:rsid w:val="001A185D"/>
    <w:rsid w:val="001A3141"/>
    <w:rsid w:val="001A34A4"/>
    <w:rsid w:val="001A3F20"/>
    <w:rsid w:val="001A4C6A"/>
    <w:rsid w:val="001A574E"/>
    <w:rsid w:val="001A58A1"/>
    <w:rsid w:val="001A5DBA"/>
    <w:rsid w:val="001A61CA"/>
    <w:rsid w:val="001A6D7B"/>
    <w:rsid w:val="001A729A"/>
    <w:rsid w:val="001A796B"/>
    <w:rsid w:val="001B0553"/>
    <w:rsid w:val="001B09A0"/>
    <w:rsid w:val="001B0BEE"/>
    <w:rsid w:val="001B0C0D"/>
    <w:rsid w:val="001B154F"/>
    <w:rsid w:val="001B28DB"/>
    <w:rsid w:val="001B2B04"/>
    <w:rsid w:val="001B476B"/>
    <w:rsid w:val="001B47F4"/>
    <w:rsid w:val="001B4C5F"/>
    <w:rsid w:val="001B5630"/>
    <w:rsid w:val="001B5CF7"/>
    <w:rsid w:val="001B5DC0"/>
    <w:rsid w:val="001B5DCD"/>
    <w:rsid w:val="001B5E02"/>
    <w:rsid w:val="001B60FA"/>
    <w:rsid w:val="001B6BEE"/>
    <w:rsid w:val="001B6D17"/>
    <w:rsid w:val="001B7143"/>
    <w:rsid w:val="001B7413"/>
    <w:rsid w:val="001B7524"/>
    <w:rsid w:val="001B7701"/>
    <w:rsid w:val="001C03F9"/>
    <w:rsid w:val="001C0E17"/>
    <w:rsid w:val="001C0E41"/>
    <w:rsid w:val="001C16B4"/>
    <w:rsid w:val="001C1775"/>
    <w:rsid w:val="001C1908"/>
    <w:rsid w:val="001C1E0E"/>
    <w:rsid w:val="001C20B1"/>
    <w:rsid w:val="001C25C6"/>
    <w:rsid w:val="001C33CA"/>
    <w:rsid w:val="001C34A8"/>
    <w:rsid w:val="001C3C98"/>
    <w:rsid w:val="001C3D64"/>
    <w:rsid w:val="001C4602"/>
    <w:rsid w:val="001C4797"/>
    <w:rsid w:val="001C49BA"/>
    <w:rsid w:val="001C521D"/>
    <w:rsid w:val="001C5378"/>
    <w:rsid w:val="001C54F5"/>
    <w:rsid w:val="001C5BCA"/>
    <w:rsid w:val="001C5E5F"/>
    <w:rsid w:val="001C63EB"/>
    <w:rsid w:val="001C67F5"/>
    <w:rsid w:val="001C7002"/>
    <w:rsid w:val="001D0064"/>
    <w:rsid w:val="001D0366"/>
    <w:rsid w:val="001D078F"/>
    <w:rsid w:val="001D09F3"/>
    <w:rsid w:val="001D0D2A"/>
    <w:rsid w:val="001D0D5B"/>
    <w:rsid w:val="001D1039"/>
    <w:rsid w:val="001D1225"/>
    <w:rsid w:val="001D1612"/>
    <w:rsid w:val="001D1C9B"/>
    <w:rsid w:val="001D278C"/>
    <w:rsid w:val="001D2FFB"/>
    <w:rsid w:val="001D303A"/>
    <w:rsid w:val="001D3110"/>
    <w:rsid w:val="001D34AA"/>
    <w:rsid w:val="001D48E8"/>
    <w:rsid w:val="001D4ABC"/>
    <w:rsid w:val="001D4BD0"/>
    <w:rsid w:val="001D51B1"/>
    <w:rsid w:val="001D5431"/>
    <w:rsid w:val="001D589C"/>
    <w:rsid w:val="001D5978"/>
    <w:rsid w:val="001D5B2D"/>
    <w:rsid w:val="001D5B9C"/>
    <w:rsid w:val="001D5CC3"/>
    <w:rsid w:val="001D5D94"/>
    <w:rsid w:val="001D69B0"/>
    <w:rsid w:val="001D6AD0"/>
    <w:rsid w:val="001D72F7"/>
    <w:rsid w:val="001D731D"/>
    <w:rsid w:val="001D75B1"/>
    <w:rsid w:val="001D75DD"/>
    <w:rsid w:val="001E03D7"/>
    <w:rsid w:val="001E08CD"/>
    <w:rsid w:val="001E0B3B"/>
    <w:rsid w:val="001E1711"/>
    <w:rsid w:val="001E388F"/>
    <w:rsid w:val="001E45C6"/>
    <w:rsid w:val="001E46F0"/>
    <w:rsid w:val="001E4708"/>
    <w:rsid w:val="001E5179"/>
    <w:rsid w:val="001E527F"/>
    <w:rsid w:val="001E57D3"/>
    <w:rsid w:val="001E6143"/>
    <w:rsid w:val="001E6252"/>
    <w:rsid w:val="001E6ADC"/>
    <w:rsid w:val="001E6C73"/>
    <w:rsid w:val="001E6E2E"/>
    <w:rsid w:val="001E78B0"/>
    <w:rsid w:val="001E7D15"/>
    <w:rsid w:val="001E7E04"/>
    <w:rsid w:val="001E7ED6"/>
    <w:rsid w:val="001F0AE8"/>
    <w:rsid w:val="001F0B7A"/>
    <w:rsid w:val="001F11F2"/>
    <w:rsid w:val="001F1336"/>
    <w:rsid w:val="001F14A9"/>
    <w:rsid w:val="001F1B31"/>
    <w:rsid w:val="001F2182"/>
    <w:rsid w:val="001F256A"/>
    <w:rsid w:val="001F26A9"/>
    <w:rsid w:val="001F273C"/>
    <w:rsid w:val="001F3E21"/>
    <w:rsid w:val="001F4BF2"/>
    <w:rsid w:val="001F4F94"/>
    <w:rsid w:val="001F5FE8"/>
    <w:rsid w:val="001F6A03"/>
    <w:rsid w:val="001F743A"/>
    <w:rsid w:val="002000B5"/>
    <w:rsid w:val="00200281"/>
    <w:rsid w:val="00200397"/>
    <w:rsid w:val="002008A5"/>
    <w:rsid w:val="002010C1"/>
    <w:rsid w:val="00201678"/>
    <w:rsid w:val="00201B1A"/>
    <w:rsid w:val="00202661"/>
    <w:rsid w:val="00202877"/>
    <w:rsid w:val="0020297D"/>
    <w:rsid w:val="00203125"/>
    <w:rsid w:val="0020313D"/>
    <w:rsid w:val="00203923"/>
    <w:rsid w:val="00203AD8"/>
    <w:rsid w:val="002042A2"/>
    <w:rsid w:val="002048AA"/>
    <w:rsid w:val="002051AA"/>
    <w:rsid w:val="00205B2D"/>
    <w:rsid w:val="00205FB6"/>
    <w:rsid w:val="00206A39"/>
    <w:rsid w:val="002072EE"/>
    <w:rsid w:val="00207433"/>
    <w:rsid w:val="002074BB"/>
    <w:rsid w:val="0020791B"/>
    <w:rsid w:val="002101DA"/>
    <w:rsid w:val="00210B5E"/>
    <w:rsid w:val="00210FC4"/>
    <w:rsid w:val="00211C13"/>
    <w:rsid w:val="00212B2C"/>
    <w:rsid w:val="00212D00"/>
    <w:rsid w:val="00213205"/>
    <w:rsid w:val="002136F4"/>
    <w:rsid w:val="0021385E"/>
    <w:rsid w:val="00213DB5"/>
    <w:rsid w:val="002148ED"/>
    <w:rsid w:val="00214D7E"/>
    <w:rsid w:val="002150BB"/>
    <w:rsid w:val="00215598"/>
    <w:rsid w:val="0021578B"/>
    <w:rsid w:val="00215D0C"/>
    <w:rsid w:val="0021662E"/>
    <w:rsid w:val="00216B5D"/>
    <w:rsid w:val="00216BAA"/>
    <w:rsid w:val="00216D70"/>
    <w:rsid w:val="00217115"/>
    <w:rsid w:val="00220291"/>
    <w:rsid w:val="00221CB1"/>
    <w:rsid w:val="0022210A"/>
    <w:rsid w:val="00222A93"/>
    <w:rsid w:val="00222F47"/>
    <w:rsid w:val="0022316F"/>
    <w:rsid w:val="00223614"/>
    <w:rsid w:val="00223C72"/>
    <w:rsid w:val="002241D5"/>
    <w:rsid w:val="00224502"/>
    <w:rsid w:val="002248A0"/>
    <w:rsid w:val="00225127"/>
    <w:rsid w:val="0022544E"/>
    <w:rsid w:val="00225500"/>
    <w:rsid w:val="002256BD"/>
    <w:rsid w:val="00225CD0"/>
    <w:rsid w:val="002260A2"/>
    <w:rsid w:val="00226281"/>
    <w:rsid w:val="002264CE"/>
    <w:rsid w:val="0022688B"/>
    <w:rsid w:val="00227A4C"/>
    <w:rsid w:val="00227A71"/>
    <w:rsid w:val="00227C40"/>
    <w:rsid w:val="002304EE"/>
    <w:rsid w:val="00230A47"/>
    <w:rsid w:val="00231336"/>
    <w:rsid w:val="00231452"/>
    <w:rsid w:val="002314E8"/>
    <w:rsid w:val="00231763"/>
    <w:rsid w:val="002319CC"/>
    <w:rsid w:val="00231C08"/>
    <w:rsid w:val="00231E83"/>
    <w:rsid w:val="00232153"/>
    <w:rsid w:val="00232884"/>
    <w:rsid w:val="00232AD2"/>
    <w:rsid w:val="00233A4E"/>
    <w:rsid w:val="002343AA"/>
    <w:rsid w:val="00234841"/>
    <w:rsid w:val="00234FE8"/>
    <w:rsid w:val="002352E2"/>
    <w:rsid w:val="00236EA8"/>
    <w:rsid w:val="00237053"/>
    <w:rsid w:val="0023714C"/>
    <w:rsid w:val="00237C0E"/>
    <w:rsid w:val="00237E68"/>
    <w:rsid w:val="00240322"/>
    <w:rsid w:val="00240BD8"/>
    <w:rsid w:val="00240DA1"/>
    <w:rsid w:val="00241954"/>
    <w:rsid w:val="00242470"/>
    <w:rsid w:val="00242885"/>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163"/>
    <w:rsid w:val="002474AD"/>
    <w:rsid w:val="00247AC7"/>
    <w:rsid w:val="00247ACF"/>
    <w:rsid w:val="00247C8E"/>
    <w:rsid w:val="0025050A"/>
    <w:rsid w:val="00250AD1"/>
    <w:rsid w:val="00250D77"/>
    <w:rsid w:val="00251B58"/>
    <w:rsid w:val="00252640"/>
    <w:rsid w:val="00252A71"/>
    <w:rsid w:val="00252FFC"/>
    <w:rsid w:val="002543F2"/>
    <w:rsid w:val="00254D25"/>
    <w:rsid w:val="002566B2"/>
    <w:rsid w:val="0025681C"/>
    <w:rsid w:val="00256C38"/>
    <w:rsid w:val="002573F6"/>
    <w:rsid w:val="0025750B"/>
    <w:rsid w:val="002576B7"/>
    <w:rsid w:val="002579FA"/>
    <w:rsid w:val="00257FBA"/>
    <w:rsid w:val="0026027E"/>
    <w:rsid w:val="002602F4"/>
    <w:rsid w:val="002609DF"/>
    <w:rsid w:val="00260BF8"/>
    <w:rsid w:val="00260F50"/>
    <w:rsid w:val="00262540"/>
    <w:rsid w:val="002627D7"/>
    <w:rsid w:val="0026350D"/>
    <w:rsid w:val="0026358C"/>
    <w:rsid w:val="00263F7D"/>
    <w:rsid w:val="00264B8F"/>
    <w:rsid w:val="002653BB"/>
    <w:rsid w:val="00265984"/>
    <w:rsid w:val="00266464"/>
    <w:rsid w:val="0026701D"/>
    <w:rsid w:val="002674E5"/>
    <w:rsid w:val="002676F2"/>
    <w:rsid w:val="002679D3"/>
    <w:rsid w:val="00267D86"/>
    <w:rsid w:val="00270278"/>
    <w:rsid w:val="00270C8D"/>
    <w:rsid w:val="002713EE"/>
    <w:rsid w:val="002713FB"/>
    <w:rsid w:val="00271639"/>
    <w:rsid w:val="00272BA9"/>
    <w:rsid w:val="00272CAC"/>
    <w:rsid w:val="00272E6F"/>
    <w:rsid w:val="00272FB6"/>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3FA"/>
    <w:rsid w:val="002805AB"/>
    <w:rsid w:val="00280A62"/>
    <w:rsid w:val="00280CAF"/>
    <w:rsid w:val="00281205"/>
    <w:rsid w:val="00281F11"/>
    <w:rsid w:val="002820BA"/>
    <w:rsid w:val="0028266B"/>
    <w:rsid w:val="002827BE"/>
    <w:rsid w:val="00282935"/>
    <w:rsid w:val="002834A2"/>
    <w:rsid w:val="00283A5D"/>
    <w:rsid w:val="00283F19"/>
    <w:rsid w:val="00284AC0"/>
    <w:rsid w:val="00284D78"/>
    <w:rsid w:val="0028507E"/>
    <w:rsid w:val="002853F9"/>
    <w:rsid w:val="00286194"/>
    <w:rsid w:val="0028619A"/>
    <w:rsid w:val="002862DB"/>
    <w:rsid w:val="00286791"/>
    <w:rsid w:val="00286D29"/>
    <w:rsid w:val="00290471"/>
    <w:rsid w:val="00291089"/>
    <w:rsid w:val="00291237"/>
    <w:rsid w:val="00292170"/>
    <w:rsid w:val="00292671"/>
    <w:rsid w:val="00292A96"/>
    <w:rsid w:val="00292C6F"/>
    <w:rsid w:val="0029311C"/>
    <w:rsid w:val="00293479"/>
    <w:rsid w:val="002942A9"/>
    <w:rsid w:val="002943DA"/>
    <w:rsid w:val="002944EC"/>
    <w:rsid w:val="002947D6"/>
    <w:rsid w:val="00294C75"/>
    <w:rsid w:val="00294D2C"/>
    <w:rsid w:val="002954BA"/>
    <w:rsid w:val="00295718"/>
    <w:rsid w:val="0029574A"/>
    <w:rsid w:val="002961B9"/>
    <w:rsid w:val="002961D9"/>
    <w:rsid w:val="00296BBD"/>
    <w:rsid w:val="00297A40"/>
    <w:rsid w:val="00297B05"/>
    <w:rsid w:val="00297D7D"/>
    <w:rsid w:val="002A01FB"/>
    <w:rsid w:val="002A0303"/>
    <w:rsid w:val="002A065F"/>
    <w:rsid w:val="002A0A6D"/>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3B46"/>
    <w:rsid w:val="002B48F9"/>
    <w:rsid w:val="002B4F06"/>
    <w:rsid w:val="002B53D8"/>
    <w:rsid w:val="002B552B"/>
    <w:rsid w:val="002B621D"/>
    <w:rsid w:val="002B6696"/>
    <w:rsid w:val="002B6794"/>
    <w:rsid w:val="002B6BA1"/>
    <w:rsid w:val="002B7440"/>
    <w:rsid w:val="002B7692"/>
    <w:rsid w:val="002B78FE"/>
    <w:rsid w:val="002C0384"/>
    <w:rsid w:val="002C0891"/>
    <w:rsid w:val="002C0AA0"/>
    <w:rsid w:val="002C0DBB"/>
    <w:rsid w:val="002C0FF4"/>
    <w:rsid w:val="002C1229"/>
    <w:rsid w:val="002C126D"/>
    <w:rsid w:val="002C163F"/>
    <w:rsid w:val="002C185E"/>
    <w:rsid w:val="002C236C"/>
    <w:rsid w:val="002C37BE"/>
    <w:rsid w:val="002C37D7"/>
    <w:rsid w:val="002C38AF"/>
    <w:rsid w:val="002C38B4"/>
    <w:rsid w:val="002C43E4"/>
    <w:rsid w:val="002C5A0B"/>
    <w:rsid w:val="002C6732"/>
    <w:rsid w:val="002C7099"/>
    <w:rsid w:val="002D05FF"/>
    <w:rsid w:val="002D15F9"/>
    <w:rsid w:val="002D16C2"/>
    <w:rsid w:val="002D1A19"/>
    <w:rsid w:val="002D1BF1"/>
    <w:rsid w:val="002D1C77"/>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6FC0"/>
    <w:rsid w:val="002D71BD"/>
    <w:rsid w:val="002D7724"/>
    <w:rsid w:val="002D77D4"/>
    <w:rsid w:val="002D7952"/>
    <w:rsid w:val="002E03C5"/>
    <w:rsid w:val="002E0552"/>
    <w:rsid w:val="002E0EFC"/>
    <w:rsid w:val="002E1404"/>
    <w:rsid w:val="002E1705"/>
    <w:rsid w:val="002E1D3A"/>
    <w:rsid w:val="002E23BB"/>
    <w:rsid w:val="002E2590"/>
    <w:rsid w:val="002E34EB"/>
    <w:rsid w:val="002E3C11"/>
    <w:rsid w:val="002E406A"/>
    <w:rsid w:val="002E431F"/>
    <w:rsid w:val="002E47C3"/>
    <w:rsid w:val="002E52E0"/>
    <w:rsid w:val="002E5D66"/>
    <w:rsid w:val="002E664A"/>
    <w:rsid w:val="002E6FD0"/>
    <w:rsid w:val="002E7041"/>
    <w:rsid w:val="002E74CD"/>
    <w:rsid w:val="002E7E7B"/>
    <w:rsid w:val="002E7FEC"/>
    <w:rsid w:val="002F0208"/>
    <w:rsid w:val="002F0AB2"/>
    <w:rsid w:val="002F0C93"/>
    <w:rsid w:val="002F12F5"/>
    <w:rsid w:val="002F1788"/>
    <w:rsid w:val="002F1986"/>
    <w:rsid w:val="002F1B18"/>
    <w:rsid w:val="002F2C4E"/>
    <w:rsid w:val="002F2C8E"/>
    <w:rsid w:val="002F41AC"/>
    <w:rsid w:val="002F4287"/>
    <w:rsid w:val="002F4AAC"/>
    <w:rsid w:val="002F4D60"/>
    <w:rsid w:val="002F504D"/>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44BD"/>
    <w:rsid w:val="00305139"/>
    <w:rsid w:val="00305385"/>
    <w:rsid w:val="0030538A"/>
    <w:rsid w:val="003056E6"/>
    <w:rsid w:val="00305E2A"/>
    <w:rsid w:val="00305E75"/>
    <w:rsid w:val="00306065"/>
    <w:rsid w:val="003069DC"/>
    <w:rsid w:val="00306D22"/>
    <w:rsid w:val="00307376"/>
    <w:rsid w:val="0030774F"/>
    <w:rsid w:val="00307F2E"/>
    <w:rsid w:val="003100E0"/>
    <w:rsid w:val="0031072A"/>
    <w:rsid w:val="00310C8C"/>
    <w:rsid w:val="00310DC1"/>
    <w:rsid w:val="00310DC4"/>
    <w:rsid w:val="00311574"/>
    <w:rsid w:val="003119C7"/>
    <w:rsid w:val="003123AD"/>
    <w:rsid w:val="00312A2D"/>
    <w:rsid w:val="00312B77"/>
    <w:rsid w:val="00312D27"/>
    <w:rsid w:val="003143BA"/>
    <w:rsid w:val="00315399"/>
    <w:rsid w:val="00315BD6"/>
    <w:rsid w:val="00317012"/>
    <w:rsid w:val="003174C5"/>
    <w:rsid w:val="00317549"/>
    <w:rsid w:val="003178E5"/>
    <w:rsid w:val="0032062A"/>
    <w:rsid w:val="003208A0"/>
    <w:rsid w:val="00320F41"/>
    <w:rsid w:val="003211EA"/>
    <w:rsid w:val="00321310"/>
    <w:rsid w:val="003214D3"/>
    <w:rsid w:val="003218F8"/>
    <w:rsid w:val="00321B88"/>
    <w:rsid w:val="003222EF"/>
    <w:rsid w:val="003225CD"/>
    <w:rsid w:val="00322C9A"/>
    <w:rsid w:val="00322CBA"/>
    <w:rsid w:val="00322FEC"/>
    <w:rsid w:val="00324345"/>
    <w:rsid w:val="00325812"/>
    <w:rsid w:val="0032583E"/>
    <w:rsid w:val="00325B6F"/>
    <w:rsid w:val="00325F3A"/>
    <w:rsid w:val="00326461"/>
    <w:rsid w:val="003269E8"/>
    <w:rsid w:val="00326DFA"/>
    <w:rsid w:val="00326E76"/>
    <w:rsid w:val="00327214"/>
    <w:rsid w:val="003273C8"/>
    <w:rsid w:val="003278D0"/>
    <w:rsid w:val="00327B72"/>
    <w:rsid w:val="00330C0B"/>
    <w:rsid w:val="00330D68"/>
    <w:rsid w:val="00330DAE"/>
    <w:rsid w:val="00331371"/>
    <w:rsid w:val="0033173F"/>
    <w:rsid w:val="00331749"/>
    <w:rsid w:val="00331A0C"/>
    <w:rsid w:val="00331A3B"/>
    <w:rsid w:val="00331EBF"/>
    <w:rsid w:val="00332375"/>
    <w:rsid w:val="00332F3A"/>
    <w:rsid w:val="003332EA"/>
    <w:rsid w:val="003337FA"/>
    <w:rsid w:val="00334D69"/>
    <w:rsid w:val="003352A3"/>
    <w:rsid w:val="0033570D"/>
    <w:rsid w:val="00336442"/>
    <w:rsid w:val="00337360"/>
    <w:rsid w:val="00337CA8"/>
    <w:rsid w:val="0034006C"/>
    <w:rsid w:val="00340918"/>
    <w:rsid w:val="00340AB6"/>
    <w:rsid w:val="00340F04"/>
    <w:rsid w:val="00341171"/>
    <w:rsid w:val="003424CA"/>
    <w:rsid w:val="00342A84"/>
    <w:rsid w:val="003431EA"/>
    <w:rsid w:val="003443E5"/>
    <w:rsid w:val="00344811"/>
    <w:rsid w:val="00344A16"/>
    <w:rsid w:val="00345068"/>
    <w:rsid w:val="0034522D"/>
    <w:rsid w:val="003452AF"/>
    <w:rsid w:val="003452B3"/>
    <w:rsid w:val="00345609"/>
    <w:rsid w:val="00345719"/>
    <w:rsid w:val="003464CB"/>
    <w:rsid w:val="003469EA"/>
    <w:rsid w:val="00346E0D"/>
    <w:rsid w:val="00347B2B"/>
    <w:rsid w:val="003509CE"/>
    <w:rsid w:val="00350E91"/>
    <w:rsid w:val="003512C8"/>
    <w:rsid w:val="003519E8"/>
    <w:rsid w:val="00351B9F"/>
    <w:rsid w:val="00351ED0"/>
    <w:rsid w:val="0035219B"/>
    <w:rsid w:val="0035260C"/>
    <w:rsid w:val="00352C90"/>
    <w:rsid w:val="00353105"/>
    <w:rsid w:val="003531B9"/>
    <w:rsid w:val="0035334B"/>
    <w:rsid w:val="00353476"/>
    <w:rsid w:val="003534DE"/>
    <w:rsid w:val="003544D6"/>
    <w:rsid w:val="003545E8"/>
    <w:rsid w:val="00354632"/>
    <w:rsid w:val="00354681"/>
    <w:rsid w:val="00354B3E"/>
    <w:rsid w:val="0035508D"/>
    <w:rsid w:val="003554CB"/>
    <w:rsid w:val="00355B7F"/>
    <w:rsid w:val="00357144"/>
    <w:rsid w:val="00357E5F"/>
    <w:rsid w:val="00360147"/>
    <w:rsid w:val="0036075F"/>
    <w:rsid w:val="00360DFC"/>
    <w:rsid w:val="00361CA0"/>
    <w:rsid w:val="00363543"/>
    <w:rsid w:val="00363581"/>
    <w:rsid w:val="0036386C"/>
    <w:rsid w:val="00363FEC"/>
    <w:rsid w:val="003640C2"/>
    <w:rsid w:val="00364F3F"/>
    <w:rsid w:val="0036596B"/>
    <w:rsid w:val="00365D1B"/>
    <w:rsid w:val="00366027"/>
    <w:rsid w:val="0036618A"/>
    <w:rsid w:val="003664BD"/>
    <w:rsid w:val="00366A14"/>
    <w:rsid w:val="00367F20"/>
    <w:rsid w:val="00370862"/>
    <w:rsid w:val="0037094B"/>
    <w:rsid w:val="00370E9F"/>
    <w:rsid w:val="00370EAD"/>
    <w:rsid w:val="00371D3F"/>
    <w:rsid w:val="003726DC"/>
    <w:rsid w:val="00372B53"/>
    <w:rsid w:val="003735F0"/>
    <w:rsid w:val="00373718"/>
    <w:rsid w:val="00373AFF"/>
    <w:rsid w:val="00373C19"/>
    <w:rsid w:val="00374358"/>
    <w:rsid w:val="003746C1"/>
    <w:rsid w:val="00374F65"/>
    <w:rsid w:val="00375AF8"/>
    <w:rsid w:val="00375BD0"/>
    <w:rsid w:val="00376EA4"/>
    <w:rsid w:val="0037705D"/>
    <w:rsid w:val="0037744E"/>
    <w:rsid w:val="00377717"/>
    <w:rsid w:val="0037775F"/>
    <w:rsid w:val="00377ADF"/>
    <w:rsid w:val="00377D6F"/>
    <w:rsid w:val="0038010B"/>
    <w:rsid w:val="00381439"/>
    <w:rsid w:val="003820AE"/>
    <w:rsid w:val="003826A0"/>
    <w:rsid w:val="00382A60"/>
    <w:rsid w:val="00383C6D"/>
    <w:rsid w:val="003841C8"/>
    <w:rsid w:val="003842D5"/>
    <w:rsid w:val="00384566"/>
    <w:rsid w:val="003845FC"/>
    <w:rsid w:val="003851C5"/>
    <w:rsid w:val="00385308"/>
    <w:rsid w:val="00385AAA"/>
    <w:rsid w:val="00385C53"/>
    <w:rsid w:val="00385CCB"/>
    <w:rsid w:val="00386BBD"/>
    <w:rsid w:val="00386F67"/>
    <w:rsid w:val="0038721D"/>
    <w:rsid w:val="0038751A"/>
    <w:rsid w:val="0038787F"/>
    <w:rsid w:val="00387DAE"/>
    <w:rsid w:val="00390370"/>
    <w:rsid w:val="00390396"/>
    <w:rsid w:val="003905D9"/>
    <w:rsid w:val="003912CD"/>
    <w:rsid w:val="00391A82"/>
    <w:rsid w:val="00391FD5"/>
    <w:rsid w:val="00392093"/>
    <w:rsid w:val="00392935"/>
    <w:rsid w:val="00392C6B"/>
    <w:rsid w:val="00392DEB"/>
    <w:rsid w:val="00392FFB"/>
    <w:rsid w:val="003932DF"/>
    <w:rsid w:val="0039353D"/>
    <w:rsid w:val="00393605"/>
    <w:rsid w:val="003938C7"/>
    <w:rsid w:val="00394D66"/>
    <w:rsid w:val="00394EBA"/>
    <w:rsid w:val="003957B7"/>
    <w:rsid w:val="00395BAF"/>
    <w:rsid w:val="003962BE"/>
    <w:rsid w:val="003969D7"/>
    <w:rsid w:val="00396A7C"/>
    <w:rsid w:val="00396F31"/>
    <w:rsid w:val="00396F9A"/>
    <w:rsid w:val="00397460"/>
    <w:rsid w:val="00397FEA"/>
    <w:rsid w:val="003A04BA"/>
    <w:rsid w:val="003A0651"/>
    <w:rsid w:val="003A0ECA"/>
    <w:rsid w:val="003A1717"/>
    <w:rsid w:val="003A1861"/>
    <w:rsid w:val="003A1892"/>
    <w:rsid w:val="003A1AD0"/>
    <w:rsid w:val="003A1BCD"/>
    <w:rsid w:val="003A20FC"/>
    <w:rsid w:val="003A2AFA"/>
    <w:rsid w:val="003A32E1"/>
    <w:rsid w:val="003A3633"/>
    <w:rsid w:val="003A3971"/>
    <w:rsid w:val="003A3D6E"/>
    <w:rsid w:val="003A3E6C"/>
    <w:rsid w:val="003A417C"/>
    <w:rsid w:val="003A48A3"/>
    <w:rsid w:val="003A49FE"/>
    <w:rsid w:val="003A52B6"/>
    <w:rsid w:val="003A560B"/>
    <w:rsid w:val="003A5B9D"/>
    <w:rsid w:val="003A7123"/>
    <w:rsid w:val="003A712B"/>
    <w:rsid w:val="003B0659"/>
    <w:rsid w:val="003B10AC"/>
    <w:rsid w:val="003B13D0"/>
    <w:rsid w:val="003B18C2"/>
    <w:rsid w:val="003B1B08"/>
    <w:rsid w:val="003B25F4"/>
    <w:rsid w:val="003B34C9"/>
    <w:rsid w:val="003B4219"/>
    <w:rsid w:val="003B4851"/>
    <w:rsid w:val="003B4C68"/>
    <w:rsid w:val="003B5969"/>
    <w:rsid w:val="003B5AD6"/>
    <w:rsid w:val="003B5F5B"/>
    <w:rsid w:val="003B60A6"/>
    <w:rsid w:val="003B74EA"/>
    <w:rsid w:val="003B7D16"/>
    <w:rsid w:val="003C00D4"/>
    <w:rsid w:val="003C0203"/>
    <w:rsid w:val="003C07D2"/>
    <w:rsid w:val="003C16B6"/>
    <w:rsid w:val="003C1903"/>
    <w:rsid w:val="003C1C6C"/>
    <w:rsid w:val="003C1F8B"/>
    <w:rsid w:val="003C2116"/>
    <w:rsid w:val="003C2AA5"/>
    <w:rsid w:val="003C3008"/>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67D"/>
    <w:rsid w:val="003D2518"/>
    <w:rsid w:val="003D26FC"/>
    <w:rsid w:val="003D2A6C"/>
    <w:rsid w:val="003D2D27"/>
    <w:rsid w:val="003D333B"/>
    <w:rsid w:val="003D3898"/>
    <w:rsid w:val="003D42FD"/>
    <w:rsid w:val="003D4581"/>
    <w:rsid w:val="003D4736"/>
    <w:rsid w:val="003D480F"/>
    <w:rsid w:val="003D4913"/>
    <w:rsid w:val="003D4B00"/>
    <w:rsid w:val="003D4B38"/>
    <w:rsid w:val="003D5161"/>
    <w:rsid w:val="003D53AC"/>
    <w:rsid w:val="003D5731"/>
    <w:rsid w:val="003D5990"/>
    <w:rsid w:val="003D5B01"/>
    <w:rsid w:val="003D6103"/>
    <w:rsid w:val="003D6D84"/>
    <w:rsid w:val="003D717E"/>
    <w:rsid w:val="003D75CB"/>
    <w:rsid w:val="003D768B"/>
    <w:rsid w:val="003D7EC4"/>
    <w:rsid w:val="003D7F16"/>
    <w:rsid w:val="003E07E7"/>
    <w:rsid w:val="003E1300"/>
    <w:rsid w:val="003E1713"/>
    <w:rsid w:val="003E1D9D"/>
    <w:rsid w:val="003E2470"/>
    <w:rsid w:val="003E267F"/>
    <w:rsid w:val="003E2D51"/>
    <w:rsid w:val="003E2DA9"/>
    <w:rsid w:val="003E3A03"/>
    <w:rsid w:val="003E425D"/>
    <w:rsid w:val="003E4534"/>
    <w:rsid w:val="003E45CD"/>
    <w:rsid w:val="003E4D77"/>
    <w:rsid w:val="003E55EA"/>
    <w:rsid w:val="003E6A64"/>
    <w:rsid w:val="003E6B7C"/>
    <w:rsid w:val="003E6BA7"/>
    <w:rsid w:val="003E7161"/>
    <w:rsid w:val="003E71B7"/>
    <w:rsid w:val="003E7AE6"/>
    <w:rsid w:val="003E7D81"/>
    <w:rsid w:val="003E7DBE"/>
    <w:rsid w:val="003E7EEA"/>
    <w:rsid w:val="003F0111"/>
    <w:rsid w:val="003F0411"/>
    <w:rsid w:val="003F0568"/>
    <w:rsid w:val="003F05EA"/>
    <w:rsid w:val="003F06E6"/>
    <w:rsid w:val="003F0F57"/>
    <w:rsid w:val="003F1B3D"/>
    <w:rsid w:val="003F20DE"/>
    <w:rsid w:val="003F22F8"/>
    <w:rsid w:val="003F254C"/>
    <w:rsid w:val="003F25D8"/>
    <w:rsid w:val="003F2B23"/>
    <w:rsid w:val="003F2B4C"/>
    <w:rsid w:val="003F2E4D"/>
    <w:rsid w:val="003F3304"/>
    <w:rsid w:val="003F3A97"/>
    <w:rsid w:val="003F3CDD"/>
    <w:rsid w:val="003F43C4"/>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58F"/>
    <w:rsid w:val="004049D2"/>
    <w:rsid w:val="00404AA9"/>
    <w:rsid w:val="00404E5E"/>
    <w:rsid w:val="00405493"/>
    <w:rsid w:val="00405496"/>
    <w:rsid w:val="0040633F"/>
    <w:rsid w:val="004069AB"/>
    <w:rsid w:val="00406B3C"/>
    <w:rsid w:val="00410280"/>
    <w:rsid w:val="004107C8"/>
    <w:rsid w:val="00410B48"/>
    <w:rsid w:val="00410FA4"/>
    <w:rsid w:val="00411008"/>
    <w:rsid w:val="004110FF"/>
    <w:rsid w:val="004113E5"/>
    <w:rsid w:val="00411424"/>
    <w:rsid w:val="004117DB"/>
    <w:rsid w:val="00411D09"/>
    <w:rsid w:val="00412492"/>
    <w:rsid w:val="00412716"/>
    <w:rsid w:val="00412B46"/>
    <w:rsid w:val="00412DE8"/>
    <w:rsid w:val="004134FF"/>
    <w:rsid w:val="0041408A"/>
    <w:rsid w:val="0041442E"/>
    <w:rsid w:val="00414CA3"/>
    <w:rsid w:val="00414DE8"/>
    <w:rsid w:val="00415339"/>
    <w:rsid w:val="00415404"/>
    <w:rsid w:val="0041550C"/>
    <w:rsid w:val="004158EB"/>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5E5"/>
    <w:rsid w:val="00424F20"/>
    <w:rsid w:val="00425502"/>
    <w:rsid w:val="00425973"/>
    <w:rsid w:val="00425BBD"/>
    <w:rsid w:val="00425F4C"/>
    <w:rsid w:val="00425FC8"/>
    <w:rsid w:val="0042631B"/>
    <w:rsid w:val="00426DC2"/>
    <w:rsid w:val="00427E96"/>
    <w:rsid w:val="004305BB"/>
    <w:rsid w:val="0043085A"/>
    <w:rsid w:val="004311E8"/>
    <w:rsid w:val="00431DD2"/>
    <w:rsid w:val="0043206C"/>
    <w:rsid w:val="00432CB7"/>
    <w:rsid w:val="00434449"/>
    <w:rsid w:val="00434BCD"/>
    <w:rsid w:val="00434E96"/>
    <w:rsid w:val="00435505"/>
    <w:rsid w:val="004365B9"/>
    <w:rsid w:val="00436C11"/>
    <w:rsid w:val="00436D11"/>
    <w:rsid w:val="004371B0"/>
    <w:rsid w:val="00437BD4"/>
    <w:rsid w:val="00437DD4"/>
    <w:rsid w:val="00440872"/>
    <w:rsid w:val="00440DE8"/>
    <w:rsid w:val="0044149B"/>
    <w:rsid w:val="0044191F"/>
    <w:rsid w:val="00441BBC"/>
    <w:rsid w:val="004429BB"/>
    <w:rsid w:val="00442DE4"/>
    <w:rsid w:val="004430EE"/>
    <w:rsid w:val="0044334D"/>
    <w:rsid w:val="004436CD"/>
    <w:rsid w:val="00443916"/>
    <w:rsid w:val="00443D70"/>
    <w:rsid w:val="00443E71"/>
    <w:rsid w:val="0044433A"/>
    <w:rsid w:val="00444BF8"/>
    <w:rsid w:val="00444E57"/>
    <w:rsid w:val="00444F33"/>
    <w:rsid w:val="00445FAB"/>
    <w:rsid w:val="00446075"/>
    <w:rsid w:val="00446D79"/>
    <w:rsid w:val="004471E3"/>
    <w:rsid w:val="004472F0"/>
    <w:rsid w:val="00450154"/>
    <w:rsid w:val="00450553"/>
    <w:rsid w:val="00450A68"/>
    <w:rsid w:val="00450EF0"/>
    <w:rsid w:val="00451060"/>
    <w:rsid w:val="004514FF"/>
    <w:rsid w:val="0045240F"/>
    <w:rsid w:val="00452642"/>
    <w:rsid w:val="00452740"/>
    <w:rsid w:val="00452A03"/>
    <w:rsid w:val="00452AB8"/>
    <w:rsid w:val="00453201"/>
    <w:rsid w:val="00453BF9"/>
    <w:rsid w:val="00454ED0"/>
    <w:rsid w:val="00455705"/>
    <w:rsid w:val="004565ED"/>
    <w:rsid w:val="00456D14"/>
    <w:rsid w:val="00456FF8"/>
    <w:rsid w:val="0045713A"/>
    <w:rsid w:val="0045753D"/>
    <w:rsid w:val="00457937"/>
    <w:rsid w:val="00457AFB"/>
    <w:rsid w:val="00457E1E"/>
    <w:rsid w:val="0046097A"/>
    <w:rsid w:val="0046097F"/>
    <w:rsid w:val="004609F9"/>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7FD"/>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3D74"/>
    <w:rsid w:val="004743F4"/>
    <w:rsid w:val="00474543"/>
    <w:rsid w:val="00474B4F"/>
    <w:rsid w:val="004755C2"/>
    <w:rsid w:val="0047560D"/>
    <w:rsid w:val="00475AB2"/>
    <w:rsid w:val="00475ADD"/>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86C7E"/>
    <w:rsid w:val="00487831"/>
    <w:rsid w:val="004902A6"/>
    <w:rsid w:val="00490B2D"/>
    <w:rsid w:val="00491068"/>
    <w:rsid w:val="00491432"/>
    <w:rsid w:val="00491437"/>
    <w:rsid w:val="00492403"/>
    <w:rsid w:val="00492554"/>
    <w:rsid w:val="00492B13"/>
    <w:rsid w:val="004931AF"/>
    <w:rsid w:val="00494132"/>
    <w:rsid w:val="004945C4"/>
    <w:rsid w:val="00494CB6"/>
    <w:rsid w:val="00495972"/>
    <w:rsid w:val="00495D1B"/>
    <w:rsid w:val="00495F6C"/>
    <w:rsid w:val="004963A1"/>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CAB"/>
    <w:rsid w:val="004B2F15"/>
    <w:rsid w:val="004B4716"/>
    <w:rsid w:val="004B47E8"/>
    <w:rsid w:val="004B4807"/>
    <w:rsid w:val="004B4D36"/>
    <w:rsid w:val="004B5013"/>
    <w:rsid w:val="004B5758"/>
    <w:rsid w:val="004B5F7C"/>
    <w:rsid w:val="004B6153"/>
    <w:rsid w:val="004B6592"/>
    <w:rsid w:val="004B676F"/>
    <w:rsid w:val="004B6C30"/>
    <w:rsid w:val="004B7264"/>
    <w:rsid w:val="004B73F5"/>
    <w:rsid w:val="004B7B5E"/>
    <w:rsid w:val="004B7DD4"/>
    <w:rsid w:val="004B7EC9"/>
    <w:rsid w:val="004C0746"/>
    <w:rsid w:val="004C08E9"/>
    <w:rsid w:val="004C148E"/>
    <w:rsid w:val="004C19DC"/>
    <w:rsid w:val="004C1CB6"/>
    <w:rsid w:val="004C1D86"/>
    <w:rsid w:val="004C214E"/>
    <w:rsid w:val="004C2E75"/>
    <w:rsid w:val="004C2F8F"/>
    <w:rsid w:val="004C4B3A"/>
    <w:rsid w:val="004C50C0"/>
    <w:rsid w:val="004C50EE"/>
    <w:rsid w:val="004C51EF"/>
    <w:rsid w:val="004C58A0"/>
    <w:rsid w:val="004C5B11"/>
    <w:rsid w:val="004C6980"/>
    <w:rsid w:val="004C6BC1"/>
    <w:rsid w:val="004C6EA0"/>
    <w:rsid w:val="004C7A8D"/>
    <w:rsid w:val="004D0460"/>
    <w:rsid w:val="004D0CBA"/>
    <w:rsid w:val="004D1502"/>
    <w:rsid w:val="004D158D"/>
    <w:rsid w:val="004D1BAB"/>
    <w:rsid w:val="004D2296"/>
    <w:rsid w:val="004D2E86"/>
    <w:rsid w:val="004D392D"/>
    <w:rsid w:val="004D4BA1"/>
    <w:rsid w:val="004D4D6B"/>
    <w:rsid w:val="004D50C9"/>
    <w:rsid w:val="004D6186"/>
    <w:rsid w:val="004D6570"/>
    <w:rsid w:val="004D667E"/>
    <w:rsid w:val="004D669F"/>
    <w:rsid w:val="004D6A9B"/>
    <w:rsid w:val="004D7274"/>
    <w:rsid w:val="004D78A0"/>
    <w:rsid w:val="004D7E31"/>
    <w:rsid w:val="004D7E65"/>
    <w:rsid w:val="004E0A67"/>
    <w:rsid w:val="004E0C4D"/>
    <w:rsid w:val="004E18EE"/>
    <w:rsid w:val="004E1B17"/>
    <w:rsid w:val="004E1EDD"/>
    <w:rsid w:val="004E203B"/>
    <w:rsid w:val="004E2293"/>
    <w:rsid w:val="004E25FD"/>
    <w:rsid w:val="004E28CA"/>
    <w:rsid w:val="004E2E8D"/>
    <w:rsid w:val="004E2F91"/>
    <w:rsid w:val="004E2FA3"/>
    <w:rsid w:val="004E349D"/>
    <w:rsid w:val="004E3A55"/>
    <w:rsid w:val="004E420A"/>
    <w:rsid w:val="004E4DDA"/>
    <w:rsid w:val="004E4E7E"/>
    <w:rsid w:val="004E4ED4"/>
    <w:rsid w:val="004E5130"/>
    <w:rsid w:val="004E5A2F"/>
    <w:rsid w:val="004E5C6D"/>
    <w:rsid w:val="004E66DE"/>
    <w:rsid w:val="004E6ABC"/>
    <w:rsid w:val="004E724A"/>
    <w:rsid w:val="004E7643"/>
    <w:rsid w:val="004E7A50"/>
    <w:rsid w:val="004E7AEF"/>
    <w:rsid w:val="004F0F72"/>
    <w:rsid w:val="004F1690"/>
    <w:rsid w:val="004F1736"/>
    <w:rsid w:val="004F18D1"/>
    <w:rsid w:val="004F1A61"/>
    <w:rsid w:val="004F1E17"/>
    <w:rsid w:val="004F2196"/>
    <w:rsid w:val="004F253D"/>
    <w:rsid w:val="004F4730"/>
    <w:rsid w:val="004F4DC6"/>
    <w:rsid w:val="004F5799"/>
    <w:rsid w:val="004F5CE6"/>
    <w:rsid w:val="004F5D03"/>
    <w:rsid w:val="004F5E94"/>
    <w:rsid w:val="004F66B1"/>
    <w:rsid w:val="004F6AFA"/>
    <w:rsid w:val="004F6D0E"/>
    <w:rsid w:val="004F6D21"/>
    <w:rsid w:val="004F7AE7"/>
    <w:rsid w:val="00500A7D"/>
    <w:rsid w:val="00500BD9"/>
    <w:rsid w:val="00500C5A"/>
    <w:rsid w:val="0050176F"/>
    <w:rsid w:val="00501EC1"/>
    <w:rsid w:val="005020D7"/>
    <w:rsid w:val="005023D9"/>
    <w:rsid w:val="00502D52"/>
    <w:rsid w:val="005032C5"/>
    <w:rsid w:val="00503829"/>
    <w:rsid w:val="005043BD"/>
    <w:rsid w:val="00504545"/>
    <w:rsid w:val="0050631B"/>
    <w:rsid w:val="005067F7"/>
    <w:rsid w:val="0050710B"/>
    <w:rsid w:val="005075A3"/>
    <w:rsid w:val="00507F81"/>
    <w:rsid w:val="0051029B"/>
    <w:rsid w:val="005106BD"/>
    <w:rsid w:val="00510AC5"/>
    <w:rsid w:val="00510F13"/>
    <w:rsid w:val="00512069"/>
    <w:rsid w:val="00512F6E"/>
    <w:rsid w:val="005131F2"/>
    <w:rsid w:val="00513A20"/>
    <w:rsid w:val="00513E42"/>
    <w:rsid w:val="00513F44"/>
    <w:rsid w:val="00514963"/>
    <w:rsid w:val="005155D7"/>
    <w:rsid w:val="00517595"/>
    <w:rsid w:val="005200E0"/>
    <w:rsid w:val="005205F6"/>
    <w:rsid w:val="00520B5C"/>
    <w:rsid w:val="00520B85"/>
    <w:rsid w:val="00520DBD"/>
    <w:rsid w:val="00521550"/>
    <w:rsid w:val="00521863"/>
    <w:rsid w:val="00521B0C"/>
    <w:rsid w:val="00522200"/>
    <w:rsid w:val="005224B2"/>
    <w:rsid w:val="0052272B"/>
    <w:rsid w:val="00522A19"/>
    <w:rsid w:val="00522F82"/>
    <w:rsid w:val="00523620"/>
    <w:rsid w:val="005251CC"/>
    <w:rsid w:val="00525B86"/>
    <w:rsid w:val="0052607B"/>
    <w:rsid w:val="005261C6"/>
    <w:rsid w:val="00526292"/>
    <w:rsid w:val="005262D6"/>
    <w:rsid w:val="005267DB"/>
    <w:rsid w:val="00526877"/>
    <w:rsid w:val="00526885"/>
    <w:rsid w:val="00526E32"/>
    <w:rsid w:val="0052719C"/>
    <w:rsid w:val="0052734C"/>
    <w:rsid w:val="0052780B"/>
    <w:rsid w:val="00530755"/>
    <w:rsid w:val="00531339"/>
    <w:rsid w:val="005319C7"/>
    <w:rsid w:val="00531E8E"/>
    <w:rsid w:val="00532487"/>
    <w:rsid w:val="00532A51"/>
    <w:rsid w:val="00533133"/>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2B7"/>
    <w:rsid w:val="005376D2"/>
    <w:rsid w:val="00537B1E"/>
    <w:rsid w:val="00537DE8"/>
    <w:rsid w:val="0054050F"/>
    <w:rsid w:val="0054071B"/>
    <w:rsid w:val="005410BD"/>
    <w:rsid w:val="0054134E"/>
    <w:rsid w:val="005418C0"/>
    <w:rsid w:val="005419F5"/>
    <w:rsid w:val="005426F6"/>
    <w:rsid w:val="00542843"/>
    <w:rsid w:val="00544640"/>
    <w:rsid w:val="005449D3"/>
    <w:rsid w:val="00544ADC"/>
    <w:rsid w:val="00544BF4"/>
    <w:rsid w:val="00544C11"/>
    <w:rsid w:val="005452D9"/>
    <w:rsid w:val="00545501"/>
    <w:rsid w:val="00545528"/>
    <w:rsid w:val="005456F0"/>
    <w:rsid w:val="00545865"/>
    <w:rsid w:val="005467A4"/>
    <w:rsid w:val="005467B1"/>
    <w:rsid w:val="00546AF9"/>
    <w:rsid w:val="00547BEC"/>
    <w:rsid w:val="00550C71"/>
    <w:rsid w:val="0055131A"/>
    <w:rsid w:val="005515C5"/>
    <w:rsid w:val="00551B2A"/>
    <w:rsid w:val="00552923"/>
    <w:rsid w:val="00553641"/>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024"/>
    <w:rsid w:val="00562A14"/>
    <w:rsid w:val="00562CAF"/>
    <w:rsid w:val="00563387"/>
    <w:rsid w:val="0056361F"/>
    <w:rsid w:val="0056377B"/>
    <w:rsid w:val="00563F54"/>
    <w:rsid w:val="00564EE3"/>
    <w:rsid w:val="005653AF"/>
    <w:rsid w:val="005654CD"/>
    <w:rsid w:val="005657C7"/>
    <w:rsid w:val="00565E6A"/>
    <w:rsid w:val="00566359"/>
    <w:rsid w:val="0056635F"/>
    <w:rsid w:val="00566F70"/>
    <w:rsid w:val="005670B9"/>
    <w:rsid w:val="00567853"/>
    <w:rsid w:val="005678EA"/>
    <w:rsid w:val="005679B3"/>
    <w:rsid w:val="00567DA3"/>
    <w:rsid w:val="005701C5"/>
    <w:rsid w:val="00570917"/>
    <w:rsid w:val="005713DB"/>
    <w:rsid w:val="0057160F"/>
    <w:rsid w:val="0057166A"/>
    <w:rsid w:val="00571A41"/>
    <w:rsid w:val="00571DC3"/>
    <w:rsid w:val="00572001"/>
    <w:rsid w:val="005721E7"/>
    <w:rsid w:val="005728FD"/>
    <w:rsid w:val="0057304B"/>
    <w:rsid w:val="00573DD6"/>
    <w:rsid w:val="0057419F"/>
    <w:rsid w:val="00574271"/>
    <w:rsid w:val="005743AE"/>
    <w:rsid w:val="00574425"/>
    <w:rsid w:val="00574706"/>
    <w:rsid w:val="0057482F"/>
    <w:rsid w:val="0057502D"/>
    <w:rsid w:val="00575D52"/>
    <w:rsid w:val="005767FD"/>
    <w:rsid w:val="0057684C"/>
    <w:rsid w:val="00577441"/>
    <w:rsid w:val="005774A1"/>
    <w:rsid w:val="00577692"/>
    <w:rsid w:val="00577A44"/>
    <w:rsid w:val="0058048B"/>
    <w:rsid w:val="005805CB"/>
    <w:rsid w:val="005806C6"/>
    <w:rsid w:val="00581690"/>
    <w:rsid w:val="0058173C"/>
    <w:rsid w:val="005819D4"/>
    <w:rsid w:val="00581BBE"/>
    <w:rsid w:val="00581BF3"/>
    <w:rsid w:val="00581F05"/>
    <w:rsid w:val="0058314C"/>
    <w:rsid w:val="00583238"/>
    <w:rsid w:val="005833F1"/>
    <w:rsid w:val="00583852"/>
    <w:rsid w:val="00583A0C"/>
    <w:rsid w:val="005843A8"/>
    <w:rsid w:val="00584769"/>
    <w:rsid w:val="00584C3C"/>
    <w:rsid w:val="00584E8C"/>
    <w:rsid w:val="005855F9"/>
    <w:rsid w:val="00585D53"/>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65E"/>
    <w:rsid w:val="00595ED1"/>
    <w:rsid w:val="005963A0"/>
    <w:rsid w:val="00596677"/>
    <w:rsid w:val="005968B2"/>
    <w:rsid w:val="00596E3B"/>
    <w:rsid w:val="00597DFA"/>
    <w:rsid w:val="005A0439"/>
    <w:rsid w:val="005A06B4"/>
    <w:rsid w:val="005A073A"/>
    <w:rsid w:val="005A0FF5"/>
    <w:rsid w:val="005A18FF"/>
    <w:rsid w:val="005A232B"/>
    <w:rsid w:val="005A2637"/>
    <w:rsid w:val="005A39B7"/>
    <w:rsid w:val="005A3F67"/>
    <w:rsid w:val="005A424A"/>
    <w:rsid w:val="005A4880"/>
    <w:rsid w:val="005A4A95"/>
    <w:rsid w:val="005A4FE6"/>
    <w:rsid w:val="005A5723"/>
    <w:rsid w:val="005A5E4D"/>
    <w:rsid w:val="005A6176"/>
    <w:rsid w:val="005A64A4"/>
    <w:rsid w:val="005A6621"/>
    <w:rsid w:val="005A6F31"/>
    <w:rsid w:val="005A7226"/>
    <w:rsid w:val="005A7352"/>
    <w:rsid w:val="005A739B"/>
    <w:rsid w:val="005A79C2"/>
    <w:rsid w:val="005A7FC6"/>
    <w:rsid w:val="005B0366"/>
    <w:rsid w:val="005B08C5"/>
    <w:rsid w:val="005B0A9C"/>
    <w:rsid w:val="005B17FE"/>
    <w:rsid w:val="005B19DF"/>
    <w:rsid w:val="005B1A76"/>
    <w:rsid w:val="005B1A8A"/>
    <w:rsid w:val="005B2552"/>
    <w:rsid w:val="005B2F02"/>
    <w:rsid w:val="005B35A9"/>
    <w:rsid w:val="005B3B47"/>
    <w:rsid w:val="005B3D77"/>
    <w:rsid w:val="005B4781"/>
    <w:rsid w:val="005B5FF1"/>
    <w:rsid w:val="005B694C"/>
    <w:rsid w:val="005C0422"/>
    <w:rsid w:val="005C1A93"/>
    <w:rsid w:val="005C259E"/>
    <w:rsid w:val="005C2F2C"/>
    <w:rsid w:val="005C3EA5"/>
    <w:rsid w:val="005C4061"/>
    <w:rsid w:val="005C4874"/>
    <w:rsid w:val="005C4CE0"/>
    <w:rsid w:val="005C50D6"/>
    <w:rsid w:val="005C59A1"/>
    <w:rsid w:val="005C5E34"/>
    <w:rsid w:val="005C5F37"/>
    <w:rsid w:val="005C68C3"/>
    <w:rsid w:val="005C6C7F"/>
    <w:rsid w:val="005C7424"/>
    <w:rsid w:val="005C7D96"/>
    <w:rsid w:val="005D05A0"/>
    <w:rsid w:val="005D12EA"/>
    <w:rsid w:val="005D1862"/>
    <w:rsid w:val="005D3157"/>
    <w:rsid w:val="005D3272"/>
    <w:rsid w:val="005D4A85"/>
    <w:rsid w:val="005D4B7C"/>
    <w:rsid w:val="005D4C66"/>
    <w:rsid w:val="005D53FF"/>
    <w:rsid w:val="005D54C9"/>
    <w:rsid w:val="005D58BA"/>
    <w:rsid w:val="005D5EF4"/>
    <w:rsid w:val="005D6F8A"/>
    <w:rsid w:val="005D730E"/>
    <w:rsid w:val="005D78F9"/>
    <w:rsid w:val="005E014A"/>
    <w:rsid w:val="005E02EE"/>
    <w:rsid w:val="005E08BE"/>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2"/>
    <w:rsid w:val="005E6B6C"/>
    <w:rsid w:val="005E6BBD"/>
    <w:rsid w:val="005E6FFC"/>
    <w:rsid w:val="005E7657"/>
    <w:rsid w:val="005E7EC0"/>
    <w:rsid w:val="005E7F7A"/>
    <w:rsid w:val="005F03BC"/>
    <w:rsid w:val="005F0465"/>
    <w:rsid w:val="005F0AF6"/>
    <w:rsid w:val="005F0BEB"/>
    <w:rsid w:val="005F107A"/>
    <w:rsid w:val="005F13CC"/>
    <w:rsid w:val="005F1547"/>
    <w:rsid w:val="005F1807"/>
    <w:rsid w:val="005F1BEB"/>
    <w:rsid w:val="005F1E7C"/>
    <w:rsid w:val="005F2051"/>
    <w:rsid w:val="005F2338"/>
    <w:rsid w:val="005F2E6E"/>
    <w:rsid w:val="005F31A5"/>
    <w:rsid w:val="005F371C"/>
    <w:rsid w:val="005F3B69"/>
    <w:rsid w:val="005F4176"/>
    <w:rsid w:val="005F4B0F"/>
    <w:rsid w:val="005F4B54"/>
    <w:rsid w:val="005F52C1"/>
    <w:rsid w:val="005F5437"/>
    <w:rsid w:val="005F5F9D"/>
    <w:rsid w:val="005F6295"/>
    <w:rsid w:val="005F7923"/>
    <w:rsid w:val="0060018D"/>
    <w:rsid w:val="00600354"/>
    <w:rsid w:val="00600867"/>
    <w:rsid w:val="00600C56"/>
    <w:rsid w:val="0060114F"/>
    <w:rsid w:val="006012B0"/>
    <w:rsid w:val="00601A12"/>
    <w:rsid w:val="006020EA"/>
    <w:rsid w:val="0060261A"/>
    <w:rsid w:val="006027C5"/>
    <w:rsid w:val="00602D81"/>
    <w:rsid w:val="00602E15"/>
    <w:rsid w:val="00602EAF"/>
    <w:rsid w:val="0060347B"/>
    <w:rsid w:val="00603681"/>
    <w:rsid w:val="006036B0"/>
    <w:rsid w:val="00604304"/>
    <w:rsid w:val="006045C9"/>
    <w:rsid w:val="00604831"/>
    <w:rsid w:val="00604B64"/>
    <w:rsid w:val="00604E23"/>
    <w:rsid w:val="00605396"/>
    <w:rsid w:val="006055CB"/>
    <w:rsid w:val="006055FC"/>
    <w:rsid w:val="006059C6"/>
    <w:rsid w:val="00606746"/>
    <w:rsid w:val="00606BB9"/>
    <w:rsid w:val="00606E1B"/>
    <w:rsid w:val="00606F5E"/>
    <w:rsid w:val="0060717F"/>
    <w:rsid w:val="0060728D"/>
    <w:rsid w:val="006073DE"/>
    <w:rsid w:val="00607A20"/>
    <w:rsid w:val="00607A69"/>
    <w:rsid w:val="00607F09"/>
    <w:rsid w:val="00610219"/>
    <w:rsid w:val="006103B1"/>
    <w:rsid w:val="006106C3"/>
    <w:rsid w:val="00610848"/>
    <w:rsid w:val="00610B50"/>
    <w:rsid w:val="00611155"/>
    <w:rsid w:val="006115CA"/>
    <w:rsid w:val="00611C2B"/>
    <w:rsid w:val="00611D28"/>
    <w:rsid w:val="00612E26"/>
    <w:rsid w:val="00612E74"/>
    <w:rsid w:val="00612FE2"/>
    <w:rsid w:val="0061438F"/>
    <w:rsid w:val="006144D9"/>
    <w:rsid w:val="00614522"/>
    <w:rsid w:val="00614D5D"/>
    <w:rsid w:val="006153CB"/>
    <w:rsid w:val="00615A67"/>
    <w:rsid w:val="00616C9F"/>
    <w:rsid w:val="00616F1D"/>
    <w:rsid w:val="00617708"/>
    <w:rsid w:val="00620239"/>
    <w:rsid w:val="00620BC8"/>
    <w:rsid w:val="00621C07"/>
    <w:rsid w:val="00622490"/>
    <w:rsid w:val="00622B28"/>
    <w:rsid w:val="006235BD"/>
    <w:rsid w:val="00623DEC"/>
    <w:rsid w:val="00623EC9"/>
    <w:rsid w:val="00624B1F"/>
    <w:rsid w:val="00624C09"/>
    <w:rsid w:val="00624E7C"/>
    <w:rsid w:val="0062518B"/>
    <w:rsid w:val="00625913"/>
    <w:rsid w:val="006263DE"/>
    <w:rsid w:val="006265C4"/>
    <w:rsid w:val="00626E10"/>
    <w:rsid w:val="00626E5E"/>
    <w:rsid w:val="006271BE"/>
    <w:rsid w:val="006271E5"/>
    <w:rsid w:val="00627EB6"/>
    <w:rsid w:val="0063019B"/>
    <w:rsid w:val="0063039C"/>
    <w:rsid w:val="00630D71"/>
    <w:rsid w:val="0063101E"/>
    <w:rsid w:val="00631129"/>
    <w:rsid w:val="00631225"/>
    <w:rsid w:val="0063163C"/>
    <w:rsid w:val="00632D26"/>
    <w:rsid w:val="00632D37"/>
    <w:rsid w:val="006343E5"/>
    <w:rsid w:val="00634893"/>
    <w:rsid w:val="00635513"/>
    <w:rsid w:val="0063615D"/>
    <w:rsid w:val="0063643A"/>
    <w:rsid w:val="00637B49"/>
    <w:rsid w:val="00637FFE"/>
    <w:rsid w:val="006401AD"/>
    <w:rsid w:val="006405EE"/>
    <w:rsid w:val="006410CC"/>
    <w:rsid w:val="006412B3"/>
    <w:rsid w:val="006416B6"/>
    <w:rsid w:val="00641E52"/>
    <w:rsid w:val="00642244"/>
    <w:rsid w:val="0064233D"/>
    <w:rsid w:val="00643489"/>
    <w:rsid w:val="0064366B"/>
    <w:rsid w:val="00643B51"/>
    <w:rsid w:val="006446D9"/>
    <w:rsid w:val="00644B15"/>
    <w:rsid w:val="0064620A"/>
    <w:rsid w:val="006466F5"/>
    <w:rsid w:val="00646D15"/>
    <w:rsid w:val="0064700B"/>
    <w:rsid w:val="00647157"/>
    <w:rsid w:val="006472B8"/>
    <w:rsid w:val="00647472"/>
    <w:rsid w:val="006478C1"/>
    <w:rsid w:val="00650454"/>
    <w:rsid w:val="0065079C"/>
    <w:rsid w:val="006507D7"/>
    <w:rsid w:val="0065121B"/>
    <w:rsid w:val="00651465"/>
    <w:rsid w:val="0065197D"/>
    <w:rsid w:val="00651BDA"/>
    <w:rsid w:val="00651E8A"/>
    <w:rsid w:val="0065227F"/>
    <w:rsid w:val="00652600"/>
    <w:rsid w:val="0065270A"/>
    <w:rsid w:val="00652D06"/>
    <w:rsid w:val="0065315A"/>
    <w:rsid w:val="00653237"/>
    <w:rsid w:val="006533B9"/>
    <w:rsid w:val="006536E7"/>
    <w:rsid w:val="006539D1"/>
    <w:rsid w:val="00654187"/>
    <w:rsid w:val="006542E3"/>
    <w:rsid w:val="006556C1"/>
    <w:rsid w:val="00655A76"/>
    <w:rsid w:val="00655FD5"/>
    <w:rsid w:val="00656376"/>
    <w:rsid w:val="00656E42"/>
    <w:rsid w:val="006573EA"/>
    <w:rsid w:val="006576D2"/>
    <w:rsid w:val="006600D7"/>
    <w:rsid w:val="00660E53"/>
    <w:rsid w:val="00660F8D"/>
    <w:rsid w:val="00661546"/>
    <w:rsid w:val="006617CE"/>
    <w:rsid w:val="006618B9"/>
    <w:rsid w:val="00661EC7"/>
    <w:rsid w:val="0066244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8BD"/>
    <w:rsid w:val="00676954"/>
    <w:rsid w:val="00676AA8"/>
    <w:rsid w:val="00677B5F"/>
    <w:rsid w:val="00677B89"/>
    <w:rsid w:val="006808F0"/>
    <w:rsid w:val="006818DD"/>
    <w:rsid w:val="00681D5A"/>
    <w:rsid w:val="00681D61"/>
    <w:rsid w:val="00682574"/>
    <w:rsid w:val="00682AD4"/>
    <w:rsid w:val="00683807"/>
    <w:rsid w:val="00683A49"/>
    <w:rsid w:val="0068548C"/>
    <w:rsid w:val="00685766"/>
    <w:rsid w:val="006857E8"/>
    <w:rsid w:val="0068592D"/>
    <w:rsid w:val="00685C0F"/>
    <w:rsid w:val="00685D34"/>
    <w:rsid w:val="00686B6E"/>
    <w:rsid w:val="00687518"/>
    <w:rsid w:val="0068799B"/>
    <w:rsid w:val="00690193"/>
    <w:rsid w:val="00690273"/>
    <w:rsid w:val="00690285"/>
    <w:rsid w:val="0069044A"/>
    <w:rsid w:val="00690680"/>
    <w:rsid w:val="006906CF"/>
    <w:rsid w:val="00690A4A"/>
    <w:rsid w:val="00690ABB"/>
    <w:rsid w:val="00690C9B"/>
    <w:rsid w:val="00690DFB"/>
    <w:rsid w:val="00691565"/>
    <w:rsid w:val="00691A71"/>
    <w:rsid w:val="00691F84"/>
    <w:rsid w:val="00691FE8"/>
    <w:rsid w:val="0069280C"/>
    <w:rsid w:val="00692886"/>
    <w:rsid w:val="00692F90"/>
    <w:rsid w:val="00693895"/>
    <w:rsid w:val="00693AFB"/>
    <w:rsid w:val="006943DA"/>
    <w:rsid w:val="0069476A"/>
    <w:rsid w:val="00694ACD"/>
    <w:rsid w:val="00694B4A"/>
    <w:rsid w:val="00694D4C"/>
    <w:rsid w:val="0069538A"/>
    <w:rsid w:val="0069559F"/>
    <w:rsid w:val="006958E3"/>
    <w:rsid w:val="00695B54"/>
    <w:rsid w:val="00695F74"/>
    <w:rsid w:val="006964D8"/>
    <w:rsid w:val="006968D7"/>
    <w:rsid w:val="00696B9A"/>
    <w:rsid w:val="00696FA3"/>
    <w:rsid w:val="006971F4"/>
    <w:rsid w:val="006976C4"/>
    <w:rsid w:val="006A018E"/>
    <w:rsid w:val="006A1263"/>
    <w:rsid w:val="006A1968"/>
    <w:rsid w:val="006A1BA3"/>
    <w:rsid w:val="006A1D91"/>
    <w:rsid w:val="006A1EE6"/>
    <w:rsid w:val="006A1EE9"/>
    <w:rsid w:val="006A22EE"/>
    <w:rsid w:val="006A253C"/>
    <w:rsid w:val="006A27EB"/>
    <w:rsid w:val="006A2801"/>
    <w:rsid w:val="006A2EE3"/>
    <w:rsid w:val="006A3115"/>
    <w:rsid w:val="006A36C8"/>
    <w:rsid w:val="006A567C"/>
    <w:rsid w:val="006A5D3D"/>
    <w:rsid w:val="006A6578"/>
    <w:rsid w:val="006A65F9"/>
    <w:rsid w:val="006A79A6"/>
    <w:rsid w:val="006B012A"/>
    <w:rsid w:val="006B0576"/>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075"/>
    <w:rsid w:val="006C310C"/>
    <w:rsid w:val="006C3C21"/>
    <w:rsid w:val="006C4D40"/>
    <w:rsid w:val="006C5246"/>
    <w:rsid w:val="006C59C2"/>
    <w:rsid w:val="006C61EE"/>
    <w:rsid w:val="006C63F6"/>
    <w:rsid w:val="006C758D"/>
    <w:rsid w:val="006C7BA1"/>
    <w:rsid w:val="006D0AC5"/>
    <w:rsid w:val="006D15AC"/>
    <w:rsid w:val="006D1E16"/>
    <w:rsid w:val="006D2200"/>
    <w:rsid w:val="006D24F5"/>
    <w:rsid w:val="006D2DF6"/>
    <w:rsid w:val="006D3381"/>
    <w:rsid w:val="006D37E4"/>
    <w:rsid w:val="006D3C57"/>
    <w:rsid w:val="006D4281"/>
    <w:rsid w:val="006D45CE"/>
    <w:rsid w:val="006D4FC3"/>
    <w:rsid w:val="006D5133"/>
    <w:rsid w:val="006D5E6F"/>
    <w:rsid w:val="006D6F92"/>
    <w:rsid w:val="006D7145"/>
    <w:rsid w:val="006D721E"/>
    <w:rsid w:val="006D74DF"/>
    <w:rsid w:val="006D7516"/>
    <w:rsid w:val="006D7555"/>
    <w:rsid w:val="006D7644"/>
    <w:rsid w:val="006D7788"/>
    <w:rsid w:val="006D791D"/>
    <w:rsid w:val="006D7F91"/>
    <w:rsid w:val="006E0344"/>
    <w:rsid w:val="006E119E"/>
    <w:rsid w:val="006E1AAC"/>
    <w:rsid w:val="006E1BA9"/>
    <w:rsid w:val="006E1D62"/>
    <w:rsid w:val="006E1D63"/>
    <w:rsid w:val="006E1E59"/>
    <w:rsid w:val="006E28C9"/>
    <w:rsid w:val="006E2B54"/>
    <w:rsid w:val="006E2D93"/>
    <w:rsid w:val="006E2F8F"/>
    <w:rsid w:val="006E30F7"/>
    <w:rsid w:val="006E3132"/>
    <w:rsid w:val="006E31A8"/>
    <w:rsid w:val="006E38D9"/>
    <w:rsid w:val="006E3A78"/>
    <w:rsid w:val="006E3E8D"/>
    <w:rsid w:val="006E4422"/>
    <w:rsid w:val="006E4C29"/>
    <w:rsid w:val="006E4D17"/>
    <w:rsid w:val="006E51F8"/>
    <w:rsid w:val="006E6478"/>
    <w:rsid w:val="006E6ACE"/>
    <w:rsid w:val="006E7144"/>
    <w:rsid w:val="006F133C"/>
    <w:rsid w:val="006F16D2"/>
    <w:rsid w:val="006F17AB"/>
    <w:rsid w:val="006F224E"/>
    <w:rsid w:val="006F229F"/>
    <w:rsid w:val="006F2657"/>
    <w:rsid w:val="006F2868"/>
    <w:rsid w:val="006F2DAC"/>
    <w:rsid w:val="006F32E1"/>
    <w:rsid w:val="006F3FA9"/>
    <w:rsid w:val="006F49E9"/>
    <w:rsid w:val="006F4EE4"/>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2A67"/>
    <w:rsid w:val="007032FC"/>
    <w:rsid w:val="00703BFC"/>
    <w:rsid w:val="00703E91"/>
    <w:rsid w:val="00704658"/>
    <w:rsid w:val="007047DB"/>
    <w:rsid w:val="00704CE7"/>
    <w:rsid w:val="0070560B"/>
    <w:rsid w:val="0070594B"/>
    <w:rsid w:val="00705968"/>
    <w:rsid w:val="00705C56"/>
    <w:rsid w:val="00705C90"/>
    <w:rsid w:val="00705FD4"/>
    <w:rsid w:val="0070622B"/>
    <w:rsid w:val="0070627C"/>
    <w:rsid w:val="0070651E"/>
    <w:rsid w:val="00706551"/>
    <w:rsid w:val="00706D29"/>
    <w:rsid w:val="00706E43"/>
    <w:rsid w:val="00707030"/>
    <w:rsid w:val="007073E9"/>
    <w:rsid w:val="0070750F"/>
    <w:rsid w:val="00707FF6"/>
    <w:rsid w:val="007100B5"/>
    <w:rsid w:val="0071062D"/>
    <w:rsid w:val="007106E4"/>
    <w:rsid w:val="007113D2"/>
    <w:rsid w:val="0071158D"/>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5FF2"/>
    <w:rsid w:val="007160D5"/>
    <w:rsid w:val="0071661F"/>
    <w:rsid w:val="007172E8"/>
    <w:rsid w:val="00717575"/>
    <w:rsid w:val="007175C3"/>
    <w:rsid w:val="00717698"/>
    <w:rsid w:val="007176BA"/>
    <w:rsid w:val="007208A0"/>
    <w:rsid w:val="00720D06"/>
    <w:rsid w:val="00721D63"/>
    <w:rsid w:val="00721E6F"/>
    <w:rsid w:val="0072215B"/>
    <w:rsid w:val="007221AF"/>
    <w:rsid w:val="00722995"/>
    <w:rsid w:val="0072317C"/>
    <w:rsid w:val="00723480"/>
    <w:rsid w:val="00723666"/>
    <w:rsid w:val="007236D8"/>
    <w:rsid w:val="007237FF"/>
    <w:rsid w:val="0072417F"/>
    <w:rsid w:val="00724713"/>
    <w:rsid w:val="0072479A"/>
    <w:rsid w:val="00724858"/>
    <w:rsid w:val="00724C45"/>
    <w:rsid w:val="00725079"/>
    <w:rsid w:val="0072537D"/>
    <w:rsid w:val="007271E2"/>
    <w:rsid w:val="00727BF3"/>
    <w:rsid w:val="00727ECB"/>
    <w:rsid w:val="00731C39"/>
    <w:rsid w:val="0073229B"/>
    <w:rsid w:val="0073266C"/>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29"/>
    <w:rsid w:val="00737B38"/>
    <w:rsid w:val="00737DB0"/>
    <w:rsid w:val="0074041A"/>
    <w:rsid w:val="007404D9"/>
    <w:rsid w:val="007408BD"/>
    <w:rsid w:val="00740CF1"/>
    <w:rsid w:val="007416C0"/>
    <w:rsid w:val="00741A63"/>
    <w:rsid w:val="00741D45"/>
    <w:rsid w:val="00742631"/>
    <w:rsid w:val="007427AA"/>
    <w:rsid w:val="00742A78"/>
    <w:rsid w:val="007432C7"/>
    <w:rsid w:val="00743500"/>
    <w:rsid w:val="00743CF2"/>
    <w:rsid w:val="00744154"/>
    <w:rsid w:val="00744438"/>
    <w:rsid w:val="00745508"/>
    <w:rsid w:val="00745547"/>
    <w:rsid w:val="00745953"/>
    <w:rsid w:val="0074654A"/>
    <w:rsid w:val="0074665C"/>
    <w:rsid w:val="00746951"/>
    <w:rsid w:val="00746AF6"/>
    <w:rsid w:val="00746E55"/>
    <w:rsid w:val="00747657"/>
    <w:rsid w:val="00747D0F"/>
    <w:rsid w:val="00747E87"/>
    <w:rsid w:val="00750631"/>
    <w:rsid w:val="007512D4"/>
    <w:rsid w:val="00751324"/>
    <w:rsid w:val="00751751"/>
    <w:rsid w:val="00752129"/>
    <w:rsid w:val="00752264"/>
    <w:rsid w:val="00752490"/>
    <w:rsid w:val="00752738"/>
    <w:rsid w:val="00752B00"/>
    <w:rsid w:val="00753329"/>
    <w:rsid w:val="007534F5"/>
    <w:rsid w:val="00753D76"/>
    <w:rsid w:val="00754260"/>
    <w:rsid w:val="007544BC"/>
    <w:rsid w:val="00754A3E"/>
    <w:rsid w:val="00754C05"/>
    <w:rsid w:val="00755B38"/>
    <w:rsid w:val="00755FA1"/>
    <w:rsid w:val="00756C36"/>
    <w:rsid w:val="00756ED9"/>
    <w:rsid w:val="00756F7A"/>
    <w:rsid w:val="0075755C"/>
    <w:rsid w:val="00757ABF"/>
    <w:rsid w:val="00761AD6"/>
    <w:rsid w:val="00761B10"/>
    <w:rsid w:val="00762659"/>
    <w:rsid w:val="00762C6B"/>
    <w:rsid w:val="00762EE9"/>
    <w:rsid w:val="0076322A"/>
    <w:rsid w:val="0076373F"/>
    <w:rsid w:val="00763D6F"/>
    <w:rsid w:val="0076476E"/>
    <w:rsid w:val="00764777"/>
    <w:rsid w:val="0076503E"/>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64"/>
    <w:rsid w:val="007736AD"/>
    <w:rsid w:val="00773872"/>
    <w:rsid w:val="007738DA"/>
    <w:rsid w:val="0077582C"/>
    <w:rsid w:val="007759B1"/>
    <w:rsid w:val="007759BD"/>
    <w:rsid w:val="00775B16"/>
    <w:rsid w:val="00775DB6"/>
    <w:rsid w:val="007762AE"/>
    <w:rsid w:val="007762DB"/>
    <w:rsid w:val="007766B8"/>
    <w:rsid w:val="00776942"/>
    <w:rsid w:val="007769A5"/>
    <w:rsid w:val="00776A73"/>
    <w:rsid w:val="007777E7"/>
    <w:rsid w:val="00777A73"/>
    <w:rsid w:val="00777B73"/>
    <w:rsid w:val="00777DE1"/>
    <w:rsid w:val="007807D3"/>
    <w:rsid w:val="0078093F"/>
    <w:rsid w:val="0078119A"/>
    <w:rsid w:val="00781C01"/>
    <w:rsid w:val="00781C51"/>
    <w:rsid w:val="007828BB"/>
    <w:rsid w:val="007848F4"/>
    <w:rsid w:val="007849EE"/>
    <w:rsid w:val="00784A1B"/>
    <w:rsid w:val="00785237"/>
    <w:rsid w:val="00785A33"/>
    <w:rsid w:val="00785C17"/>
    <w:rsid w:val="0078615D"/>
    <w:rsid w:val="00786D88"/>
    <w:rsid w:val="00787C6C"/>
    <w:rsid w:val="0079065C"/>
    <w:rsid w:val="0079070A"/>
    <w:rsid w:val="00791C64"/>
    <w:rsid w:val="00791D66"/>
    <w:rsid w:val="0079202C"/>
    <w:rsid w:val="0079218D"/>
    <w:rsid w:val="007923BD"/>
    <w:rsid w:val="00793214"/>
    <w:rsid w:val="00793DD4"/>
    <w:rsid w:val="0079413F"/>
    <w:rsid w:val="0079424F"/>
    <w:rsid w:val="00796168"/>
    <w:rsid w:val="007963F0"/>
    <w:rsid w:val="00796CD9"/>
    <w:rsid w:val="00796F91"/>
    <w:rsid w:val="00797279"/>
    <w:rsid w:val="00797B20"/>
    <w:rsid w:val="00797E66"/>
    <w:rsid w:val="007A05EE"/>
    <w:rsid w:val="007A0810"/>
    <w:rsid w:val="007A0970"/>
    <w:rsid w:val="007A1741"/>
    <w:rsid w:val="007A187B"/>
    <w:rsid w:val="007A351E"/>
    <w:rsid w:val="007A3AC6"/>
    <w:rsid w:val="007A46BE"/>
    <w:rsid w:val="007A4720"/>
    <w:rsid w:val="007A484C"/>
    <w:rsid w:val="007A51BD"/>
    <w:rsid w:val="007A5A0F"/>
    <w:rsid w:val="007A64E7"/>
    <w:rsid w:val="007A6FE3"/>
    <w:rsid w:val="007A77BD"/>
    <w:rsid w:val="007A7A3E"/>
    <w:rsid w:val="007B0063"/>
    <w:rsid w:val="007B0295"/>
    <w:rsid w:val="007B0491"/>
    <w:rsid w:val="007B0B66"/>
    <w:rsid w:val="007B16EF"/>
    <w:rsid w:val="007B1879"/>
    <w:rsid w:val="007B18F6"/>
    <w:rsid w:val="007B1E5B"/>
    <w:rsid w:val="007B2630"/>
    <w:rsid w:val="007B298E"/>
    <w:rsid w:val="007B2BF5"/>
    <w:rsid w:val="007B2C14"/>
    <w:rsid w:val="007B42C9"/>
    <w:rsid w:val="007B49EF"/>
    <w:rsid w:val="007B4E85"/>
    <w:rsid w:val="007B5086"/>
    <w:rsid w:val="007B5E42"/>
    <w:rsid w:val="007B67ED"/>
    <w:rsid w:val="007B6D3A"/>
    <w:rsid w:val="007B6E6B"/>
    <w:rsid w:val="007B79AF"/>
    <w:rsid w:val="007C012E"/>
    <w:rsid w:val="007C0174"/>
    <w:rsid w:val="007C01A9"/>
    <w:rsid w:val="007C04F7"/>
    <w:rsid w:val="007C0566"/>
    <w:rsid w:val="007C099F"/>
    <w:rsid w:val="007C15C7"/>
    <w:rsid w:val="007C19EB"/>
    <w:rsid w:val="007C2133"/>
    <w:rsid w:val="007C2409"/>
    <w:rsid w:val="007C2421"/>
    <w:rsid w:val="007C2763"/>
    <w:rsid w:val="007C27F3"/>
    <w:rsid w:val="007C2C23"/>
    <w:rsid w:val="007C2E2C"/>
    <w:rsid w:val="007C33F2"/>
    <w:rsid w:val="007C3D51"/>
    <w:rsid w:val="007C3ED5"/>
    <w:rsid w:val="007C4006"/>
    <w:rsid w:val="007C44DA"/>
    <w:rsid w:val="007C5D94"/>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54A"/>
    <w:rsid w:val="007D4C7D"/>
    <w:rsid w:val="007D5155"/>
    <w:rsid w:val="007D75AF"/>
    <w:rsid w:val="007D77C3"/>
    <w:rsid w:val="007D7811"/>
    <w:rsid w:val="007E03FC"/>
    <w:rsid w:val="007E0A4C"/>
    <w:rsid w:val="007E0AE8"/>
    <w:rsid w:val="007E113D"/>
    <w:rsid w:val="007E1163"/>
    <w:rsid w:val="007E16D3"/>
    <w:rsid w:val="007E1F85"/>
    <w:rsid w:val="007E26F7"/>
    <w:rsid w:val="007E316E"/>
    <w:rsid w:val="007E4486"/>
    <w:rsid w:val="007E525B"/>
    <w:rsid w:val="007E573C"/>
    <w:rsid w:val="007E688A"/>
    <w:rsid w:val="007E6C79"/>
    <w:rsid w:val="007E6CA0"/>
    <w:rsid w:val="007E75FD"/>
    <w:rsid w:val="007F0907"/>
    <w:rsid w:val="007F0D94"/>
    <w:rsid w:val="007F0F98"/>
    <w:rsid w:val="007F184E"/>
    <w:rsid w:val="007F1BB0"/>
    <w:rsid w:val="007F2362"/>
    <w:rsid w:val="007F2FA4"/>
    <w:rsid w:val="007F30A5"/>
    <w:rsid w:val="007F3299"/>
    <w:rsid w:val="007F369F"/>
    <w:rsid w:val="007F39BB"/>
    <w:rsid w:val="007F3AF9"/>
    <w:rsid w:val="007F3D1A"/>
    <w:rsid w:val="007F4EF8"/>
    <w:rsid w:val="007F5539"/>
    <w:rsid w:val="007F5998"/>
    <w:rsid w:val="007F59C1"/>
    <w:rsid w:val="007F5D17"/>
    <w:rsid w:val="007F6319"/>
    <w:rsid w:val="007F7943"/>
    <w:rsid w:val="007F7AC7"/>
    <w:rsid w:val="007F7BAC"/>
    <w:rsid w:val="008000F6"/>
    <w:rsid w:val="008001AF"/>
    <w:rsid w:val="00800B96"/>
    <w:rsid w:val="00801617"/>
    <w:rsid w:val="008027C9"/>
    <w:rsid w:val="00802C13"/>
    <w:rsid w:val="008034A5"/>
    <w:rsid w:val="00803687"/>
    <w:rsid w:val="00803D0F"/>
    <w:rsid w:val="008041BF"/>
    <w:rsid w:val="008049E4"/>
    <w:rsid w:val="008049F5"/>
    <w:rsid w:val="00804C20"/>
    <w:rsid w:val="00804D4C"/>
    <w:rsid w:val="00805183"/>
    <w:rsid w:val="00805399"/>
    <w:rsid w:val="00805540"/>
    <w:rsid w:val="00805701"/>
    <w:rsid w:val="00805AD2"/>
    <w:rsid w:val="0080622F"/>
    <w:rsid w:val="00810B8E"/>
    <w:rsid w:val="008110B5"/>
    <w:rsid w:val="0081146E"/>
    <w:rsid w:val="00811C8E"/>
    <w:rsid w:val="008123A2"/>
    <w:rsid w:val="008123D0"/>
    <w:rsid w:val="00812782"/>
    <w:rsid w:val="0081301D"/>
    <w:rsid w:val="0081397F"/>
    <w:rsid w:val="008140AB"/>
    <w:rsid w:val="008141D2"/>
    <w:rsid w:val="008146C5"/>
    <w:rsid w:val="00814701"/>
    <w:rsid w:val="00815995"/>
    <w:rsid w:val="0081611C"/>
    <w:rsid w:val="00816291"/>
    <w:rsid w:val="0081632A"/>
    <w:rsid w:val="00816853"/>
    <w:rsid w:val="00816B45"/>
    <w:rsid w:val="00816C63"/>
    <w:rsid w:val="008171F4"/>
    <w:rsid w:val="00817544"/>
    <w:rsid w:val="00817AE3"/>
    <w:rsid w:val="00817BA0"/>
    <w:rsid w:val="00817D0E"/>
    <w:rsid w:val="00817F0C"/>
    <w:rsid w:val="00817F24"/>
    <w:rsid w:val="00817FCE"/>
    <w:rsid w:val="008201EF"/>
    <w:rsid w:val="00820823"/>
    <w:rsid w:val="00820B12"/>
    <w:rsid w:val="00820CD2"/>
    <w:rsid w:val="008210C7"/>
    <w:rsid w:val="0082129E"/>
    <w:rsid w:val="00821B90"/>
    <w:rsid w:val="00822B71"/>
    <w:rsid w:val="00822C80"/>
    <w:rsid w:val="00822FE6"/>
    <w:rsid w:val="008231F5"/>
    <w:rsid w:val="0082346C"/>
    <w:rsid w:val="008237AC"/>
    <w:rsid w:val="00823815"/>
    <w:rsid w:val="0082423F"/>
    <w:rsid w:val="00824289"/>
    <w:rsid w:val="00825336"/>
    <w:rsid w:val="0082541F"/>
    <w:rsid w:val="00825D38"/>
    <w:rsid w:val="00826075"/>
    <w:rsid w:val="0082638F"/>
    <w:rsid w:val="008270EE"/>
    <w:rsid w:val="0082771E"/>
    <w:rsid w:val="00827E83"/>
    <w:rsid w:val="00830550"/>
    <w:rsid w:val="00830ECE"/>
    <w:rsid w:val="00831A50"/>
    <w:rsid w:val="00831FCF"/>
    <w:rsid w:val="0083359B"/>
    <w:rsid w:val="00833C12"/>
    <w:rsid w:val="00833DCE"/>
    <w:rsid w:val="00833F1A"/>
    <w:rsid w:val="0083440F"/>
    <w:rsid w:val="00834477"/>
    <w:rsid w:val="00834478"/>
    <w:rsid w:val="00834801"/>
    <w:rsid w:val="008358F4"/>
    <w:rsid w:val="008364E2"/>
    <w:rsid w:val="008364F4"/>
    <w:rsid w:val="008371C2"/>
    <w:rsid w:val="00837831"/>
    <w:rsid w:val="0084021B"/>
    <w:rsid w:val="008406BA"/>
    <w:rsid w:val="00840971"/>
    <w:rsid w:val="008419D0"/>
    <w:rsid w:val="00841A79"/>
    <w:rsid w:val="008423E5"/>
    <w:rsid w:val="0084268F"/>
    <w:rsid w:val="00842B51"/>
    <w:rsid w:val="00842C28"/>
    <w:rsid w:val="00842E1C"/>
    <w:rsid w:val="0084471F"/>
    <w:rsid w:val="00845394"/>
    <w:rsid w:val="00845803"/>
    <w:rsid w:val="00846B59"/>
    <w:rsid w:val="00846EE9"/>
    <w:rsid w:val="00847A32"/>
    <w:rsid w:val="008504E1"/>
    <w:rsid w:val="008505C1"/>
    <w:rsid w:val="00850BA5"/>
    <w:rsid w:val="00850FE1"/>
    <w:rsid w:val="0085131B"/>
    <w:rsid w:val="0085162F"/>
    <w:rsid w:val="008528B5"/>
    <w:rsid w:val="00852DA6"/>
    <w:rsid w:val="00853185"/>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BA"/>
    <w:rsid w:val="00863269"/>
    <w:rsid w:val="00863970"/>
    <w:rsid w:val="00863A32"/>
    <w:rsid w:val="00863DBE"/>
    <w:rsid w:val="00864231"/>
    <w:rsid w:val="008646BC"/>
    <w:rsid w:val="00864D2C"/>
    <w:rsid w:val="0086528A"/>
    <w:rsid w:val="00866194"/>
    <w:rsid w:val="008665B0"/>
    <w:rsid w:val="008670A3"/>
    <w:rsid w:val="00867F89"/>
    <w:rsid w:val="008701EA"/>
    <w:rsid w:val="008701FE"/>
    <w:rsid w:val="008706DB"/>
    <w:rsid w:val="008719DC"/>
    <w:rsid w:val="00871D15"/>
    <w:rsid w:val="00871D5E"/>
    <w:rsid w:val="008720A1"/>
    <w:rsid w:val="0087260A"/>
    <w:rsid w:val="00872FA0"/>
    <w:rsid w:val="008733AC"/>
    <w:rsid w:val="00873569"/>
    <w:rsid w:val="00874804"/>
    <w:rsid w:val="00874A77"/>
    <w:rsid w:val="00875360"/>
    <w:rsid w:val="00875D87"/>
    <w:rsid w:val="008766A4"/>
    <w:rsid w:val="00876FB6"/>
    <w:rsid w:val="00877733"/>
    <w:rsid w:val="00877A42"/>
    <w:rsid w:val="00880387"/>
    <w:rsid w:val="00880BEC"/>
    <w:rsid w:val="00880EC8"/>
    <w:rsid w:val="0088113B"/>
    <w:rsid w:val="00881459"/>
    <w:rsid w:val="008816A2"/>
    <w:rsid w:val="008818A3"/>
    <w:rsid w:val="00883802"/>
    <w:rsid w:val="0088411E"/>
    <w:rsid w:val="0088458C"/>
    <w:rsid w:val="008845D8"/>
    <w:rsid w:val="00884DC1"/>
    <w:rsid w:val="008851BE"/>
    <w:rsid w:val="008857EC"/>
    <w:rsid w:val="00885992"/>
    <w:rsid w:val="0088680B"/>
    <w:rsid w:val="00890D33"/>
    <w:rsid w:val="00890E9B"/>
    <w:rsid w:val="00891808"/>
    <w:rsid w:val="00892210"/>
    <w:rsid w:val="008929B4"/>
    <w:rsid w:val="008940A3"/>
    <w:rsid w:val="00894280"/>
    <w:rsid w:val="00894FA5"/>
    <w:rsid w:val="00895819"/>
    <w:rsid w:val="0089612A"/>
    <w:rsid w:val="008967C4"/>
    <w:rsid w:val="00896CF8"/>
    <w:rsid w:val="00896EDC"/>
    <w:rsid w:val="008976B9"/>
    <w:rsid w:val="00897DC5"/>
    <w:rsid w:val="008A004B"/>
    <w:rsid w:val="008A0261"/>
    <w:rsid w:val="008A0849"/>
    <w:rsid w:val="008A0B7A"/>
    <w:rsid w:val="008A110A"/>
    <w:rsid w:val="008A110C"/>
    <w:rsid w:val="008A14C0"/>
    <w:rsid w:val="008A1548"/>
    <w:rsid w:val="008A17F4"/>
    <w:rsid w:val="008A1D63"/>
    <w:rsid w:val="008A22B9"/>
    <w:rsid w:val="008A28FE"/>
    <w:rsid w:val="008A2A32"/>
    <w:rsid w:val="008A37A8"/>
    <w:rsid w:val="008A4AB8"/>
    <w:rsid w:val="008A4DA1"/>
    <w:rsid w:val="008A55BC"/>
    <w:rsid w:val="008A5F86"/>
    <w:rsid w:val="008A6381"/>
    <w:rsid w:val="008A7433"/>
    <w:rsid w:val="008A7C62"/>
    <w:rsid w:val="008B0712"/>
    <w:rsid w:val="008B0B41"/>
    <w:rsid w:val="008B0E0E"/>
    <w:rsid w:val="008B0F28"/>
    <w:rsid w:val="008B1E95"/>
    <w:rsid w:val="008B211C"/>
    <w:rsid w:val="008B2234"/>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88C"/>
    <w:rsid w:val="008C645B"/>
    <w:rsid w:val="008C7ACD"/>
    <w:rsid w:val="008C7CAA"/>
    <w:rsid w:val="008C7E68"/>
    <w:rsid w:val="008C7E7E"/>
    <w:rsid w:val="008C7F29"/>
    <w:rsid w:val="008C7FEA"/>
    <w:rsid w:val="008D0736"/>
    <w:rsid w:val="008D097F"/>
    <w:rsid w:val="008D0C08"/>
    <w:rsid w:val="008D1492"/>
    <w:rsid w:val="008D188D"/>
    <w:rsid w:val="008D1A8C"/>
    <w:rsid w:val="008D1ACA"/>
    <w:rsid w:val="008D2126"/>
    <w:rsid w:val="008D2208"/>
    <w:rsid w:val="008D251C"/>
    <w:rsid w:val="008D2DD2"/>
    <w:rsid w:val="008D34C0"/>
    <w:rsid w:val="008D3959"/>
    <w:rsid w:val="008D3A39"/>
    <w:rsid w:val="008D3BBF"/>
    <w:rsid w:val="008D41E4"/>
    <w:rsid w:val="008D4239"/>
    <w:rsid w:val="008D49ED"/>
    <w:rsid w:val="008D4E26"/>
    <w:rsid w:val="008D52C3"/>
    <w:rsid w:val="008D52D7"/>
    <w:rsid w:val="008D5AA8"/>
    <w:rsid w:val="008D5E0B"/>
    <w:rsid w:val="008D5FA1"/>
    <w:rsid w:val="008D6526"/>
    <w:rsid w:val="008D6554"/>
    <w:rsid w:val="008D7489"/>
    <w:rsid w:val="008D7764"/>
    <w:rsid w:val="008D7F04"/>
    <w:rsid w:val="008D7FE1"/>
    <w:rsid w:val="008E00D4"/>
    <w:rsid w:val="008E0FA6"/>
    <w:rsid w:val="008E1071"/>
    <w:rsid w:val="008E1BB6"/>
    <w:rsid w:val="008E3075"/>
    <w:rsid w:val="008E326D"/>
    <w:rsid w:val="008E37B3"/>
    <w:rsid w:val="008E4499"/>
    <w:rsid w:val="008E4ADA"/>
    <w:rsid w:val="008E4B5A"/>
    <w:rsid w:val="008E4FBB"/>
    <w:rsid w:val="008E5077"/>
    <w:rsid w:val="008E5E59"/>
    <w:rsid w:val="008E5F52"/>
    <w:rsid w:val="008E60AE"/>
    <w:rsid w:val="008E65D0"/>
    <w:rsid w:val="008E6A87"/>
    <w:rsid w:val="008E6AF0"/>
    <w:rsid w:val="008E74C1"/>
    <w:rsid w:val="008E762D"/>
    <w:rsid w:val="008E775C"/>
    <w:rsid w:val="008E784A"/>
    <w:rsid w:val="008E7C7F"/>
    <w:rsid w:val="008E7D82"/>
    <w:rsid w:val="008E7E7E"/>
    <w:rsid w:val="008E7EF7"/>
    <w:rsid w:val="008F007A"/>
    <w:rsid w:val="008F124E"/>
    <w:rsid w:val="008F1799"/>
    <w:rsid w:val="008F1DC0"/>
    <w:rsid w:val="008F28FB"/>
    <w:rsid w:val="008F4990"/>
    <w:rsid w:val="008F4C3B"/>
    <w:rsid w:val="008F54A8"/>
    <w:rsid w:val="008F5712"/>
    <w:rsid w:val="008F5A1F"/>
    <w:rsid w:val="008F5E33"/>
    <w:rsid w:val="008F6019"/>
    <w:rsid w:val="008F62E0"/>
    <w:rsid w:val="008F6EA1"/>
    <w:rsid w:val="008F7251"/>
    <w:rsid w:val="008F75A6"/>
    <w:rsid w:val="008F7CD5"/>
    <w:rsid w:val="008F7DDE"/>
    <w:rsid w:val="008F7E34"/>
    <w:rsid w:val="009006BD"/>
    <w:rsid w:val="00901177"/>
    <w:rsid w:val="00901469"/>
    <w:rsid w:val="00902097"/>
    <w:rsid w:val="00902388"/>
    <w:rsid w:val="0090268A"/>
    <w:rsid w:val="00902D18"/>
    <w:rsid w:val="0090346D"/>
    <w:rsid w:val="0090467A"/>
    <w:rsid w:val="00904724"/>
    <w:rsid w:val="00905A3F"/>
    <w:rsid w:val="00905C76"/>
    <w:rsid w:val="009066B5"/>
    <w:rsid w:val="009073B3"/>
    <w:rsid w:val="009078B0"/>
    <w:rsid w:val="00907AAA"/>
    <w:rsid w:val="00907CF2"/>
    <w:rsid w:val="00907E82"/>
    <w:rsid w:val="00910136"/>
    <w:rsid w:val="00910426"/>
    <w:rsid w:val="00910CC4"/>
    <w:rsid w:val="00910F97"/>
    <w:rsid w:val="00910FF6"/>
    <w:rsid w:val="0091145D"/>
    <w:rsid w:val="009118AA"/>
    <w:rsid w:val="00911C8D"/>
    <w:rsid w:val="00911DDD"/>
    <w:rsid w:val="009122AE"/>
    <w:rsid w:val="00912CB1"/>
    <w:rsid w:val="009130F5"/>
    <w:rsid w:val="009132A5"/>
    <w:rsid w:val="0091384D"/>
    <w:rsid w:val="0091422F"/>
    <w:rsid w:val="00914A2E"/>
    <w:rsid w:val="0091559E"/>
    <w:rsid w:val="00915AC4"/>
    <w:rsid w:val="00915DAD"/>
    <w:rsid w:val="00916873"/>
    <w:rsid w:val="0091688B"/>
    <w:rsid w:val="00916F94"/>
    <w:rsid w:val="009173A7"/>
    <w:rsid w:val="00917672"/>
    <w:rsid w:val="00917A6A"/>
    <w:rsid w:val="009207FB"/>
    <w:rsid w:val="0092101F"/>
    <w:rsid w:val="00921765"/>
    <w:rsid w:val="00921CB2"/>
    <w:rsid w:val="00921DC2"/>
    <w:rsid w:val="00922542"/>
    <w:rsid w:val="00922E29"/>
    <w:rsid w:val="00923690"/>
    <w:rsid w:val="009237F8"/>
    <w:rsid w:val="00924460"/>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7B8"/>
    <w:rsid w:val="0093499E"/>
    <w:rsid w:val="00934C21"/>
    <w:rsid w:val="0093513B"/>
    <w:rsid w:val="00935147"/>
    <w:rsid w:val="009354AC"/>
    <w:rsid w:val="00935612"/>
    <w:rsid w:val="00936160"/>
    <w:rsid w:val="00936540"/>
    <w:rsid w:val="00936DEC"/>
    <w:rsid w:val="0093728E"/>
    <w:rsid w:val="00937722"/>
    <w:rsid w:val="009378CF"/>
    <w:rsid w:val="00940184"/>
    <w:rsid w:val="0094035F"/>
    <w:rsid w:val="00940A19"/>
    <w:rsid w:val="009422BC"/>
    <w:rsid w:val="0094273E"/>
    <w:rsid w:val="00942B6F"/>
    <w:rsid w:val="0094300B"/>
    <w:rsid w:val="009431EB"/>
    <w:rsid w:val="00943932"/>
    <w:rsid w:val="00943AF8"/>
    <w:rsid w:val="00944194"/>
    <w:rsid w:val="009445AB"/>
    <w:rsid w:val="00944794"/>
    <w:rsid w:val="00945C2C"/>
    <w:rsid w:val="00945D11"/>
    <w:rsid w:val="00945F43"/>
    <w:rsid w:val="00945F62"/>
    <w:rsid w:val="00946F34"/>
    <w:rsid w:val="00947312"/>
    <w:rsid w:val="00947739"/>
    <w:rsid w:val="009477A8"/>
    <w:rsid w:val="00947DCE"/>
    <w:rsid w:val="009500F2"/>
    <w:rsid w:val="00950D1A"/>
    <w:rsid w:val="0095223F"/>
    <w:rsid w:val="009524BE"/>
    <w:rsid w:val="00952EE3"/>
    <w:rsid w:val="00953B2F"/>
    <w:rsid w:val="00953E55"/>
    <w:rsid w:val="00954779"/>
    <w:rsid w:val="009551B1"/>
    <w:rsid w:val="009558F6"/>
    <w:rsid w:val="009565A9"/>
    <w:rsid w:val="0095720C"/>
    <w:rsid w:val="00957584"/>
    <w:rsid w:val="009605E5"/>
    <w:rsid w:val="0096076A"/>
    <w:rsid w:val="00961136"/>
    <w:rsid w:val="00962163"/>
    <w:rsid w:val="009623B6"/>
    <w:rsid w:val="00963590"/>
    <w:rsid w:val="009638A6"/>
    <w:rsid w:val="00963E31"/>
    <w:rsid w:val="009642DD"/>
    <w:rsid w:val="009642FC"/>
    <w:rsid w:val="00964483"/>
    <w:rsid w:val="009659AE"/>
    <w:rsid w:val="00966384"/>
    <w:rsid w:val="00966880"/>
    <w:rsid w:val="00966B45"/>
    <w:rsid w:val="00967FA4"/>
    <w:rsid w:val="009710F2"/>
    <w:rsid w:val="00971F85"/>
    <w:rsid w:val="00973631"/>
    <w:rsid w:val="00973A7A"/>
    <w:rsid w:val="00973EB9"/>
    <w:rsid w:val="0097459B"/>
    <w:rsid w:val="0097487F"/>
    <w:rsid w:val="009749FA"/>
    <w:rsid w:val="00974B18"/>
    <w:rsid w:val="00974B30"/>
    <w:rsid w:val="009757F4"/>
    <w:rsid w:val="00975830"/>
    <w:rsid w:val="0097589C"/>
    <w:rsid w:val="00975A61"/>
    <w:rsid w:val="00975CA7"/>
    <w:rsid w:val="00976146"/>
    <w:rsid w:val="00976B7E"/>
    <w:rsid w:val="00976CA9"/>
    <w:rsid w:val="00976CE3"/>
    <w:rsid w:val="00976CE5"/>
    <w:rsid w:val="009777DB"/>
    <w:rsid w:val="00977CE8"/>
    <w:rsid w:val="00977D4F"/>
    <w:rsid w:val="009812C8"/>
    <w:rsid w:val="0098185E"/>
    <w:rsid w:val="009821C6"/>
    <w:rsid w:val="00982698"/>
    <w:rsid w:val="00982734"/>
    <w:rsid w:val="009828B5"/>
    <w:rsid w:val="00982C24"/>
    <w:rsid w:val="009834EE"/>
    <w:rsid w:val="0098370F"/>
    <w:rsid w:val="00983804"/>
    <w:rsid w:val="00983D69"/>
    <w:rsid w:val="00984BA6"/>
    <w:rsid w:val="009852AA"/>
    <w:rsid w:val="00985D66"/>
    <w:rsid w:val="009860BC"/>
    <w:rsid w:val="00986242"/>
    <w:rsid w:val="00986F37"/>
    <w:rsid w:val="009902B6"/>
    <w:rsid w:val="00990347"/>
    <w:rsid w:val="009904B3"/>
    <w:rsid w:val="009912B0"/>
    <w:rsid w:val="00991459"/>
    <w:rsid w:val="00991844"/>
    <w:rsid w:val="00992135"/>
    <w:rsid w:val="00992E6A"/>
    <w:rsid w:val="00993058"/>
    <w:rsid w:val="0099386E"/>
    <w:rsid w:val="00993C16"/>
    <w:rsid w:val="00993C89"/>
    <w:rsid w:val="00993E32"/>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0827"/>
    <w:rsid w:val="009A11AA"/>
    <w:rsid w:val="009A191C"/>
    <w:rsid w:val="009A1A3B"/>
    <w:rsid w:val="009A1BF3"/>
    <w:rsid w:val="009A1C68"/>
    <w:rsid w:val="009A2058"/>
    <w:rsid w:val="009A2732"/>
    <w:rsid w:val="009A28F8"/>
    <w:rsid w:val="009A44FF"/>
    <w:rsid w:val="009A484E"/>
    <w:rsid w:val="009A5080"/>
    <w:rsid w:val="009A54DE"/>
    <w:rsid w:val="009A54E9"/>
    <w:rsid w:val="009A5845"/>
    <w:rsid w:val="009A6042"/>
    <w:rsid w:val="009A63F2"/>
    <w:rsid w:val="009A66A7"/>
    <w:rsid w:val="009A6A7F"/>
    <w:rsid w:val="009A791D"/>
    <w:rsid w:val="009A7C7D"/>
    <w:rsid w:val="009B0ABE"/>
    <w:rsid w:val="009B186C"/>
    <w:rsid w:val="009B1A24"/>
    <w:rsid w:val="009B2A86"/>
    <w:rsid w:val="009B2C20"/>
    <w:rsid w:val="009B2DEE"/>
    <w:rsid w:val="009B32E6"/>
    <w:rsid w:val="009B3459"/>
    <w:rsid w:val="009B37E5"/>
    <w:rsid w:val="009B3C77"/>
    <w:rsid w:val="009B3D1A"/>
    <w:rsid w:val="009B4360"/>
    <w:rsid w:val="009B45CF"/>
    <w:rsid w:val="009B463C"/>
    <w:rsid w:val="009B46D5"/>
    <w:rsid w:val="009B472C"/>
    <w:rsid w:val="009B544B"/>
    <w:rsid w:val="009B5A7E"/>
    <w:rsid w:val="009B5E69"/>
    <w:rsid w:val="009B6089"/>
    <w:rsid w:val="009B615C"/>
    <w:rsid w:val="009B7611"/>
    <w:rsid w:val="009B78F5"/>
    <w:rsid w:val="009B795D"/>
    <w:rsid w:val="009B7C4B"/>
    <w:rsid w:val="009B7D95"/>
    <w:rsid w:val="009B7E80"/>
    <w:rsid w:val="009C0702"/>
    <w:rsid w:val="009C0907"/>
    <w:rsid w:val="009C0908"/>
    <w:rsid w:val="009C093A"/>
    <w:rsid w:val="009C108A"/>
    <w:rsid w:val="009C130F"/>
    <w:rsid w:val="009C1724"/>
    <w:rsid w:val="009C1A65"/>
    <w:rsid w:val="009C1E57"/>
    <w:rsid w:val="009C266B"/>
    <w:rsid w:val="009C2D15"/>
    <w:rsid w:val="009C3487"/>
    <w:rsid w:val="009C359F"/>
    <w:rsid w:val="009C3659"/>
    <w:rsid w:val="009C367B"/>
    <w:rsid w:val="009C468A"/>
    <w:rsid w:val="009C61EB"/>
    <w:rsid w:val="009C62F6"/>
    <w:rsid w:val="009C6EC8"/>
    <w:rsid w:val="009C75EE"/>
    <w:rsid w:val="009C771A"/>
    <w:rsid w:val="009C7EF0"/>
    <w:rsid w:val="009D01B2"/>
    <w:rsid w:val="009D11FE"/>
    <w:rsid w:val="009D1CC2"/>
    <w:rsid w:val="009D1DE8"/>
    <w:rsid w:val="009D1DF1"/>
    <w:rsid w:val="009D1EC5"/>
    <w:rsid w:val="009D1FC8"/>
    <w:rsid w:val="009D2CD0"/>
    <w:rsid w:val="009D357A"/>
    <w:rsid w:val="009D38D6"/>
    <w:rsid w:val="009D3C6F"/>
    <w:rsid w:val="009D44F9"/>
    <w:rsid w:val="009D47F4"/>
    <w:rsid w:val="009D5741"/>
    <w:rsid w:val="009D5C01"/>
    <w:rsid w:val="009D638F"/>
    <w:rsid w:val="009D673F"/>
    <w:rsid w:val="009D7012"/>
    <w:rsid w:val="009D737E"/>
    <w:rsid w:val="009D7843"/>
    <w:rsid w:val="009E0284"/>
    <w:rsid w:val="009E069E"/>
    <w:rsid w:val="009E07F4"/>
    <w:rsid w:val="009E08F6"/>
    <w:rsid w:val="009E0B60"/>
    <w:rsid w:val="009E0B75"/>
    <w:rsid w:val="009E166A"/>
    <w:rsid w:val="009E1A45"/>
    <w:rsid w:val="009E2814"/>
    <w:rsid w:val="009E29B3"/>
    <w:rsid w:val="009E2F09"/>
    <w:rsid w:val="009E371D"/>
    <w:rsid w:val="009E3BF6"/>
    <w:rsid w:val="009E41B5"/>
    <w:rsid w:val="009E4759"/>
    <w:rsid w:val="009E59FC"/>
    <w:rsid w:val="009E5CAE"/>
    <w:rsid w:val="009E646A"/>
    <w:rsid w:val="009E6866"/>
    <w:rsid w:val="009E7370"/>
    <w:rsid w:val="009E7C4F"/>
    <w:rsid w:val="009F0159"/>
    <w:rsid w:val="009F052D"/>
    <w:rsid w:val="009F0C2B"/>
    <w:rsid w:val="009F0CC0"/>
    <w:rsid w:val="009F1051"/>
    <w:rsid w:val="009F13D6"/>
    <w:rsid w:val="009F16D7"/>
    <w:rsid w:val="009F1883"/>
    <w:rsid w:val="009F1B63"/>
    <w:rsid w:val="009F1E00"/>
    <w:rsid w:val="009F2BD5"/>
    <w:rsid w:val="009F2DE6"/>
    <w:rsid w:val="009F3381"/>
    <w:rsid w:val="009F3455"/>
    <w:rsid w:val="009F41DC"/>
    <w:rsid w:val="009F51B0"/>
    <w:rsid w:val="009F5277"/>
    <w:rsid w:val="009F5DC9"/>
    <w:rsid w:val="009F6A48"/>
    <w:rsid w:val="009F6AA5"/>
    <w:rsid w:val="009F6AF3"/>
    <w:rsid w:val="009F7027"/>
    <w:rsid w:val="009F71DE"/>
    <w:rsid w:val="009F741A"/>
    <w:rsid w:val="009F7678"/>
    <w:rsid w:val="009F7B8D"/>
    <w:rsid w:val="009F7C41"/>
    <w:rsid w:val="009F7DE4"/>
    <w:rsid w:val="00A00653"/>
    <w:rsid w:val="00A00738"/>
    <w:rsid w:val="00A00EE8"/>
    <w:rsid w:val="00A01ED8"/>
    <w:rsid w:val="00A02819"/>
    <w:rsid w:val="00A02C40"/>
    <w:rsid w:val="00A03059"/>
    <w:rsid w:val="00A03BC5"/>
    <w:rsid w:val="00A03F2C"/>
    <w:rsid w:val="00A044F7"/>
    <w:rsid w:val="00A0458A"/>
    <w:rsid w:val="00A045BC"/>
    <w:rsid w:val="00A04AD5"/>
    <w:rsid w:val="00A04CA7"/>
    <w:rsid w:val="00A04DCA"/>
    <w:rsid w:val="00A0579E"/>
    <w:rsid w:val="00A05804"/>
    <w:rsid w:val="00A05F92"/>
    <w:rsid w:val="00A06224"/>
    <w:rsid w:val="00A06B98"/>
    <w:rsid w:val="00A06D9A"/>
    <w:rsid w:val="00A078E5"/>
    <w:rsid w:val="00A079F9"/>
    <w:rsid w:val="00A07F40"/>
    <w:rsid w:val="00A1034E"/>
    <w:rsid w:val="00A10C37"/>
    <w:rsid w:val="00A115B0"/>
    <w:rsid w:val="00A11829"/>
    <w:rsid w:val="00A118CA"/>
    <w:rsid w:val="00A11ACC"/>
    <w:rsid w:val="00A122E5"/>
    <w:rsid w:val="00A1243B"/>
    <w:rsid w:val="00A1245C"/>
    <w:rsid w:val="00A1298B"/>
    <w:rsid w:val="00A12EE4"/>
    <w:rsid w:val="00A133A9"/>
    <w:rsid w:val="00A137C8"/>
    <w:rsid w:val="00A13C97"/>
    <w:rsid w:val="00A13D0A"/>
    <w:rsid w:val="00A13D0D"/>
    <w:rsid w:val="00A144EC"/>
    <w:rsid w:val="00A149DE"/>
    <w:rsid w:val="00A14CA5"/>
    <w:rsid w:val="00A15351"/>
    <w:rsid w:val="00A153D3"/>
    <w:rsid w:val="00A1586D"/>
    <w:rsid w:val="00A159B5"/>
    <w:rsid w:val="00A15B1D"/>
    <w:rsid w:val="00A16169"/>
    <w:rsid w:val="00A1669C"/>
    <w:rsid w:val="00A16CFE"/>
    <w:rsid w:val="00A16F8A"/>
    <w:rsid w:val="00A1794E"/>
    <w:rsid w:val="00A17CDF"/>
    <w:rsid w:val="00A205D7"/>
    <w:rsid w:val="00A20782"/>
    <w:rsid w:val="00A20CC7"/>
    <w:rsid w:val="00A21F98"/>
    <w:rsid w:val="00A220E5"/>
    <w:rsid w:val="00A22360"/>
    <w:rsid w:val="00A231DC"/>
    <w:rsid w:val="00A2344D"/>
    <w:rsid w:val="00A24385"/>
    <w:rsid w:val="00A24A5E"/>
    <w:rsid w:val="00A24AB8"/>
    <w:rsid w:val="00A2522B"/>
    <w:rsid w:val="00A253EA"/>
    <w:rsid w:val="00A26281"/>
    <w:rsid w:val="00A269DB"/>
    <w:rsid w:val="00A2796E"/>
    <w:rsid w:val="00A27CFA"/>
    <w:rsid w:val="00A27E2F"/>
    <w:rsid w:val="00A300B2"/>
    <w:rsid w:val="00A303A3"/>
    <w:rsid w:val="00A31BD7"/>
    <w:rsid w:val="00A326E5"/>
    <w:rsid w:val="00A32AE5"/>
    <w:rsid w:val="00A336BF"/>
    <w:rsid w:val="00A33B88"/>
    <w:rsid w:val="00A33ECD"/>
    <w:rsid w:val="00A33F1E"/>
    <w:rsid w:val="00A34799"/>
    <w:rsid w:val="00A35369"/>
    <w:rsid w:val="00A35682"/>
    <w:rsid w:val="00A35990"/>
    <w:rsid w:val="00A35B81"/>
    <w:rsid w:val="00A36327"/>
    <w:rsid w:val="00A364FD"/>
    <w:rsid w:val="00A3655A"/>
    <w:rsid w:val="00A37139"/>
    <w:rsid w:val="00A3718B"/>
    <w:rsid w:val="00A402A7"/>
    <w:rsid w:val="00A40537"/>
    <w:rsid w:val="00A409E6"/>
    <w:rsid w:val="00A40A9D"/>
    <w:rsid w:val="00A40BB4"/>
    <w:rsid w:val="00A414DD"/>
    <w:rsid w:val="00A41CB7"/>
    <w:rsid w:val="00A41E41"/>
    <w:rsid w:val="00A41E9B"/>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F65"/>
    <w:rsid w:val="00A502A3"/>
    <w:rsid w:val="00A504F7"/>
    <w:rsid w:val="00A50B6A"/>
    <w:rsid w:val="00A514FB"/>
    <w:rsid w:val="00A51D27"/>
    <w:rsid w:val="00A52014"/>
    <w:rsid w:val="00A52B47"/>
    <w:rsid w:val="00A5377F"/>
    <w:rsid w:val="00A53D64"/>
    <w:rsid w:val="00A547D2"/>
    <w:rsid w:val="00A547D8"/>
    <w:rsid w:val="00A5563A"/>
    <w:rsid w:val="00A56C7A"/>
    <w:rsid w:val="00A57195"/>
    <w:rsid w:val="00A5729A"/>
    <w:rsid w:val="00A5732F"/>
    <w:rsid w:val="00A578D7"/>
    <w:rsid w:val="00A600B6"/>
    <w:rsid w:val="00A6044D"/>
    <w:rsid w:val="00A60A48"/>
    <w:rsid w:val="00A60B64"/>
    <w:rsid w:val="00A6118E"/>
    <w:rsid w:val="00A61D0F"/>
    <w:rsid w:val="00A61D60"/>
    <w:rsid w:val="00A61E6A"/>
    <w:rsid w:val="00A61EBC"/>
    <w:rsid w:val="00A6256A"/>
    <w:rsid w:val="00A6258D"/>
    <w:rsid w:val="00A629D2"/>
    <w:rsid w:val="00A62F11"/>
    <w:rsid w:val="00A63625"/>
    <w:rsid w:val="00A63890"/>
    <w:rsid w:val="00A63B8F"/>
    <w:rsid w:val="00A63BDE"/>
    <w:rsid w:val="00A63F72"/>
    <w:rsid w:val="00A64162"/>
    <w:rsid w:val="00A64BA3"/>
    <w:rsid w:val="00A65229"/>
    <w:rsid w:val="00A65804"/>
    <w:rsid w:val="00A662B1"/>
    <w:rsid w:val="00A662B5"/>
    <w:rsid w:val="00A669CE"/>
    <w:rsid w:val="00A66D26"/>
    <w:rsid w:val="00A6733E"/>
    <w:rsid w:val="00A67F92"/>
    <w:rsid w:val="00A70369"/>
    <w:rsid w:val="00A7036A"/>
    <w:rsid w:val="00A7072B"/>
    <w:rsid w:val="00A7150D"/>
    <w:rsid w:val="00A71522"/>
    <w:rsid w:val="00A71BDB"/>
    <w:rsid w:val="00A72099"/>
    <w:rsid w:val="00A722E7"/>
    <w:rsid w:val="00A72812"/>
    <w:rsid w:val="00A73146"/>
    <w:rsid w:val="00A736A5"/>
    <w:rsid w:val="00A739C2"/>
    <w:rsid w:val="00A73B62"/>
    <w:rsid w:val="00A73D1F"/>
    <w:rsid w:val="00A744BA"/>
    <w:rsid w:val="00A746E8"/>
    <w:rsid w:val="00A74E34"/>
    <w:rsid w:val="00A74FA8"/>
    <w:rsid w:val="00A751D4"/>
    <w:rsid w:val="00A75AC6"/>
    <w:rsid w:val="00A76605"/>
    <w:rsid w:val="00A76E56"/>
    <w:rsid w:val="00A76F92"/>
    <w:rsid w:val="00A77138"/>
    <w:rsid w:val="00A7748C"/>
    <w:rsid w:val="00A77A17"/>
    <w:rsid w:val="00A8050F"/>
    <w:rsid w:val="00A805C6"/>
    <w:rsid w:val="00A80DB5"/>
    <w:rsid w:val="00A81437"/>
    <w:rsid w:val="00A831C5"/>
    <w:rsid w:val="00A835BC"/>
    <w:rsid w:val="00A83B22"/>
    <w:rsid w:val="00A83D34"/>
    <w:rsid w:val="00A846A7"/>
    <w:rsid w:val="00A846CC"/>
    <w:rsid w:val="00A847A0"/>
    <w:rsid w:val="00A84DB9"/>
    <w:rsid w:val="00A853D1"/>
    <w:rsid w:val="00A863A1"/>
    <w:rsid w:val="00A86720"/>
    <w:rsid w:val="00A86BE9"/>
    <w:rsid w:val="00A86C90"/>
    <w:rsid w:val="00A870A2"/>
    <w:rsid w:val="00A878FF"/>
    <w:rsid w:val="00A879AD"/>
    <w:rsid w:val="00A87A81"/>
    <w:rsid w:val="00A87E86"/>
    <w:rsid w:val="00A87FF4"/>
    <w:rsid w:val="00A903C3"/>
    <w:rsid w:val="00A90564"/>
    <w:rsid w:val="00A91C89"/>
    <w:rsid w:val="00A91F3D"/>
    <w:rsid w:val="00A9219C"/>
    <w:rsid w:val="00A921A3"/>
    <w:rsid w:val="00A923AA"/>
    <w:rsid w:val="00A93C4D"/>
    <w:rsid w:val="00A94333"/>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0F48"/>
    <w:rsid w:val="00AA10F5"/>
    <w:rsid w:val="00AA1B1A"/>
    <w:rsid w:val="00AA3274"/>
    <w:rsid w:val="00AA339F"/>
    <w:rsid w:val="00AA37B6"/>
    <w:rsid w:val="00AA3D97"/>
    <w:rsid w:val="00AA3E41"/>
    <w:rsid w:val="00AA405D"/>
    <w:rsid w:val="00AA412B"/>
    <w:rsid w:val="00AA51A2"/>
    <w:rsid w:val="00AA560A"/>
    <w:rsid w:val="00AA5745"/>
    <w:rsid w:val="00AA5DF9"/>
    <w:rsid w:val="00AA5FCE"/>
    <w:rsid w:val="00AA6B92"/>
    <w:rsid w:val="00AA72DE"/>
    <w:rsid w:val="00AA756B"/>
    <w:rsid w:val="00AA7989"/>
    <w:rsid w:val="00AA7DC5"/>
    <w:rsid w:val="00AB0D6B"/>
    <w:rsid w:val="00AB15EC"/>
    <w:rsid w:val="00AB1E66"/>
    <w:rsid w:val="00AB25BA"/>
    <w:rsid w:val="00AB2B48"/>
    <w:rsid w:val="00AB2D77"/>
    <w:rsid w:val="00AB39B8"/>
    <w:rsid w:val="00AB3A87"/>
    <w:rsid w:val="00AB4846"/>
    <w:rsid w:val="00AB4A0F"/>
    <w:rsid w:val="00AB4E91"/>
    <w:rsid w:val="00AB52BC"/>
    <w:rsid w:val="00AB6194"/>
    <w:rsid w:val="00AB709E"/>
    <w:rsid w:val="00AC0F39"/>
    <w:rsid w:val="00AC1269"/>
    <w:rsid w:val="00AC13A0"/>
    <w:rsid w:val="00AC15AB"/>
    <w:rsid w:val="00AC19DD"/>
    <w:rsid w:val="00AC1E5C"/>
    <w:rsid w:val="00AC1E6A"/>
    <w:rsid w:val="00AC250F"/>
    <w:rsid w:val="00AC2DB1"/>
    <w:rsid w:val="00AC389A"/>
    <w:rsid w:val="00AC3B0E"/>
    <w:rsid w:val="00AC3EBD"/>
    <w:rsid w:val="00AC4123"/>
    <w:rsid w:val="00AC4825"/>
    <w:rsid w:val="00AC4BC7"/>
    <w:rsid w:val="00AC50C9"/>
    <w:rsid w:val="00AC56AC"/>
    <w:rsid w:val="00AC5822"/>
    <w:rsid w:val="00AC5D00"/>
    <w:rsid w:val="00AC5E88"/>
    <w:rsid w:val="00AC7036"/>
    <w:rsid w:val="00AC7048"/>
    <w:rsid w:val="00AC7138"/>
    <w:rsid w:val="00AC7400"/>
    <w:rsid w:val="00AC747F"/>
    <w:rsid w:val="00AC79B8"/>
    <w:rsid w:val="00AD0270"/>
    <w:rsid w:val="00AD0309"/>
    <w:rsid w:val="00AD0668"/>
    <w:rsid w:val="00AD10DD"/>
    <w:rsid w:val="00AD12F0"/>
    <w:rsid w:val="00AD1BCE"/>
    <w:rsid w:val="00AD1CA0"/>
    <w:rsid w:val="00AD3336"/>
    <w:rsid w:val="00AD3508"/>
    <w:rsid w:val="00AD3CB0"/>
    <w:rsid w:val="00AD3DA0"/>
    <w:rsid w:val="00AD3DE0"/>
    <w:rsid w:val="00AD42D9"/>
    <w:rsid w:val="00AD45D5"/>
    <w:rsid w:val="00AD47CB"/>
    <w:rsid w:val="00AD4D87"/>
    <w:rsid w:val="00AD504F"/>
    <w:rsid w:val="00AD540E"/>
    <w:rsid w:val="00AD59A0"/>
    <w:rsid w:val="00AD5E64"/>
    <w:rsid w:val="00AD64B0"/>
    <w:rsid w:val="00AD669B"/>
    <w:rsid w:val="00AD6716"/>
    <w:rsid w:val="00AD6B83"/>
    <w:rsid w:val="00AD718D"/>
    <w:rsid w:val="00AD773F"/>
    <w:rsid w:val="00AD789A"/>
    <w:rsid w:val="00AD7F29"/>
    <w:rsid w:val="00AE02DD"/>
    <w:rsid w:val="00AE0500"/>
    <w:rsid w:val="00AE0609"/>
    <w:rsid w:val="00AE0916"/>
    <w:rsid w:val="00AE1298"/>
    <w:rsid w:val="00AE15BA"/>
    <w:rsid w:val="00AE243A"/>
    <w:rsid w:val="00AE2C2D"/>
    <w:rsid w:val="00AE3201"/>
    <w:rsid w:val="00AE343D"/>
    <w:rsid w:val="00AE357F"/>
    <w:rsid w:val="00AE3DDA"/>
    <w:rsid w:val="00AE4745"/>
    <w:rsid w:val="00AE4C25"/>
    <w:rsid w:val="00AE508E"/>
    <w:rsid w:val="00AE5E81"/>
    <w:rsid w:val="00AE5FE4"/>
    <w:rsid w:val="00AE6563"/>
    <w:rsid w:val="00AE6584"/>
    <w:rsid w:val="00AE6683"/>
    <w:rsid w:val="00AE6856"/>
    <w:rsid w:val="00AE694B"/>
    <w:rsid w:val="00AE6A2B"/>
    <w:rsid w:val="00AE6B15"/>
    <w:rsid w:val="00AE6FBF"/>
    <w:rsid w:val="00AE7236"/>
    <w:rsid w:val="00AE7601"/>
    <w:rsid w:val="00AF01B8"/>
    <w:rsid w:val="00AF04FC"/>
    <w:rsid w:val="00AF0717"/>
    <w:rsid w:val="00AF24FF"/>
    <w:rsid w:val="00AF296F"/>
    <w:rsid w:val="00AF34EC"/>
    <w:rsid w:val="00AF3970"/>
    <w:rsid w:val="00AF4B52"/>
    <w:rsid w:val="00AF4CD7"/>
    <w:rsid w:val="00AF5371"/>
    <w:rsid w:val="00AF53A0"/>
    <w:rsid w:val="00AF5441"/>
    <w:rsid w:val="00AF5CEC"/>
    <w:rsid w:val="00AF60E1"/>
    <w:rsid w:val="00AF6417"/>
    <w:rsid w:val="00AF653E"/>
    <w:rsid w:val="00AF721B"/>
    <w:rsid w:val="00AF726E"/>
    <w:rsid w:val="00AF73D2"/>
    <w:rsid w:val="00B00133"/>
    <w:rsid w:val="00B00216"/>
    <w:rsid w:val="00B0074E"/>
    <w:rsid w:val="00B007FC"/>
    <w:rsid w:val="00B008EA"/>
    <w:rsid w:val="00B00CFC"/>
    <w:rsid w:val="00B013B6"/>
    <w:rsid w:val="00B017DA"/>
    <w:rsid w:val="00B02259"/>
    <w:rsid w:val="00B02B1F"/>
    <w:rsid w:val="00B02D2D"/>
    <w:rsid w:val="00B02D7A"/>
    <w:rsid w:val="00B03D87"/>
    <w:rsid w:val="00B04A07"/>
    <w:rsid w:val="00B04AC0"/>
    <w:rsid w:val="00B050AA"/>
    <w:rsid w:val="00B05875"/>
    <w:rsid w:val="00B05DAD"/>
    <w:rsid w:val="00B063D8"/>
    <w:rsid w:val="00B06F97"/>
    <w:rsid w:val="00B07227"/>
    <w:rsid w:val="00B074A1"/>
    <w:rsid w:val="00B07555"/>
    <w:rsid w:val="00B07CAE"/>
    <w:rsid w:val="00B10C3B"/>
    <w:rsid w:val="00B11CF7"/>
    <w:rsid w:val="00B11EBF"/>
    <w:rsid w:val="00B12189"/>
    <w:rsid w:val="00B12B23"/>
    <w:rsid w:val="00B1470A"/>
    <w:rsid w:val="00B14A38"/>
    <w:rsid w:val="00B14C08"/>
    <w:rsid w:val="00B14F42"/>
    <w:rsid w:val="00B14FED"/>
    <w:rsid w:val="00B1541B"/>
    <w:rsid w:val="00B15EFE"/>
    <w:rsid w:val="00B16102"/>
    <w:rsid w:val="00B164A1"/>
    <w:rsid w:val="00B173F2"/>
    <w:rsid w:val="00B17513"/>
    <w:rsid w:val="00B202C0"/>
    <w:rsid w:val="00B209A0"/>
    <w:rsid w:val="00B20B96"/>
    <w:rsid w:val="00B21C8D"/>
    <w:rsid w:val="00B21D04"/>
    <w:rsid w:val="00B225D5"/>
    <w:rsid w:val="00B2286F"/>
    <w:rsid w:val="00B22891"/>
    <w:rsid w:val="00B231AF"/>
    <w:rsid w:val="00B23A26"/>
    <w:rsid w:val="00B245CB"/>
    <w:rsid w:val="00B24DBF"/>
    <w:rsid w:val="00B25038"/>
    <w:rsid w:val="00B25072"/>
    <w:rsid w:val="00B25D48"/>
    <w:rsid w:val="00B26F40"/>
    <w:rsid w:val="00B27866"/>
    <w:rsid w:val="00B27873"/>
    <w:rsid w:val="00B30072"/>
    <w:rsid w:val="00B3011C"/>
    <w:rsid w:val="00B30616"/>
    <w:rsid w:val="00B30BAC"/>
    <w:rsid w:val="00B30E28"/>
    <w:rsid w:val="00B311BC"/>
    <w:rsid w:val="00B31EED"/>
    <w:rsid w:val="00B31FD4"/>
    <w:rsid w:val="00B32A7E"/>
    <w:rsid w:val="00B33169"/>
    <w:rsid w:val="00B342D4"/>
    <w:rsid w:val="00B3439A"/>
    <w:rsid w:val="00B347EB"/>
    <w:rsid w:val="00B34A86"/>
    <w:rsid w:val="00B34C14"/>
    <w:rsid w:val="00B34C22"/>
    <w:rsid w:val="00B353A4"/>
    <w:rsid w:val="00B356C3"/>
    <w:rsid w:val="00B35B12"/>
    <w:rsid w:val="00B3617E"/>
    <w:rsid w:val="00B361A3"/>
    <w:rsid w:val="00B3631A"/>
    <w:rsid w:val="00B36AB1"/>
    <w:rsid w:val="00B3747A"/>
    <w:rsid w:val="00B37D66"/>
    <w:rsid w:val="00B40B18"/>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573"/>
    <w:rsid w:val="00B46882"/>
    <w:rsid w:val="00B46A68"/>
    <w:rsid w:val="00B46B69"/>
    <w:rsid w:val="00B501E4"/>
    <w:rsid w:val="00B503B8"/>
    <w:rsid w:val="00B504D5"/>
    <w:rsid w:val="00B517C1"/>
    <w:rsid w:val="00B51FCD"/>
    <w:rsid w:val="00B524FF"/>
    <w:rsid w:val="00B52750"/>
    <w:rsid w:val="00B52788"/>
    <w:rsid w:val="00B528E3"/>
    <w:rsid w:val="00B5299D"/>
    <w:rsid w:val="00B52DD6"/>
    <w:rsid w:val="00B52F16"/>
    <w:rsid w:val="00B53844"/>
    <w:rsid w:val="00B5394E"/>
    <w:rsid w:val="00B53BF4"/>
    <w:rsid w:val="00B53E08"/>
    <w:rsid w:val="00B53F2F"/>
    <w:rsid w:val="00B5457E"/>
    <w:rsid w:val="00B54829"/>
    <w:rsid w:val="00B54FA4"/>
    <w:rsid w:val="00B5539D"/>
    <w:rsid w:val="00B55472"/>
    <w:rsid w:val="00B55AE8"/>
    <w:rsid w:val="00B5641D"/>
    <w:rsid w:val="00B568C9"/>
    <w:rsid w:val="00B56CA0"/>
    <w:rsid w:val="00B56E2F"/>
    <w:rsid w:val="00B57A8E"/>
    <w:rsid w:val="00B60E52"/>
    <w:rsid w:val="00B61180"/>
    <w:rsid w:val="00B6198B"/>
    <w:rsid w:val="00B61C2E"/>
    <w:rsid w:val="00B61EC6"/>
    <w:rsid w:val="00B6227A"/>
    <w:rsid w:val="00B622E2"/>
    <w:rsid w:val="00B62501"/>
    <w:rsid w:val="00B62AD1"/>
    <w:rsid w:val="00B63EC5"/>
    <w:rsid w:val="00B641D1"/>
    <w:rsid w:val="00B6420C"/>
    <w:rsid w:val="00B66CBB"/>
    <w:rsid w:val="00B67DBF"/>
    <w:rsid w:val="00B67E04"/>
    <w:rsid w:val="00B70071"/>
    <w:rsid w:val="00B70286"/>
    <w:rsid w:val="00B71B08"/>
    <w:rsid w:val="00B7213F"/>
    <w:rsid w:val="00B721AB"/>
    <w:rsid w:val="00B7291E"/>
    <w:rsid w:val="00B72FA7"/>
    <w:rsid w:val="00B732CC"/>
    <w:rsid w:val="00B73645"/>
    <w:rsid w:val="00B73965"/>
    <w:rsid w:val="00B73E8F"/>
    <w:rsid w:val="00B7439C"/>
    <w:rsid w:val="00B74969"/>
    <w:rsid w:val="00B74E85"/>
    <w:rsid w:val="00B75D60"/>
    <w:rsid w:val="00B76631"/>
    <w:rsid w:val="00B769B8"/>
    <w:rsid w:val="00B77123"/>
    <w:rsid w:val="00B77382"/>
    <w:rsid w:val="00B77E80"/>
    <w:rsid w:val="00B8098F"/>
    <w:rsid w:val="00B80C70"/>
    <w:rsid w:val="00B80D8B"/>
    <w:rsid w:val="00B80DD7"/>
    <w:rsid w:val="00B8113A"/>
    <w:rsid w:val="00B81AA3"/>
    <w:rsid w:val="00B81AB7"/>
    <w:rsid w:val="00B81D81"/>
    <w:rsid w:val="00B8252F"/>
    <w:rsid w:val="00B83A45"/>
    <w:rsid w:val="00B83C63"/>
    <w:rsid w:val="00B83DA8"/>
    <w:rsid w:val="00B83DDD"/>
    <w:rsid w:val="00B845CB"/>
    <w:rsid w:val="00B85643"/>
    <w:rsid w:val="00B879D8"/>
    <w:rsid w:val="00B87B98"/>
    <w:rsid w:val="00B87D45"/>
    <w:rsid w:val="00B87E4F"/>
    <w:rsid w:val="00B90AA2"/>
    <w:rsid w:val="00B90CE9"/>
    <w:rsid w:val="00B9231F"/>
    <w:rsid w:val="00B93726"/>
    <w:rsid w:val="00B93C89"/>
    <w:rsid w:val="00B93C8A"/>
    <w:rsid w:val="00B93E33"/>
    <w:rsid w:val="00B943A8"/>
    <w:rsid w:val="00B94D22"/>
    <w:rsid w:val="00B94E09"/>
    <w:rsid w:val="00B95101"/>
    <w:rsid w:val="00B95247"/>
    <w:rsid w:val="00B95432"/>
    <w:rsid w:val="00B95624"/>
    <w:rsid w:val="00B95B0A"/>
    <w:rsid w:val="00B95DED"/>
    <w:rsid w:val="00B963F7"/>
    <w:rsid w:val="00B96C78"/>
    <w:rsid w:val="00B96F80"/>
    <w:rsid w:val="00B978B2"/>
    <w:rsid w:val="00B97957"/>
    <w:rsid w:val="00BA0514"/>
    <w:rsid w:val="00BA1567"/>
    <w:rsid w:val="00BA1AAE"/>
    <w:rsid w:val="00BA39B1"/>
    <w:rsid w:val="00BA3D0D"/>
    <w:rsid w:val="00BA3FD6"/>
    <w:rsid w:val="00BA4E8B"/>
    <w:rsid w:val="00BA5C2E"/>
    <w:rsid w:val="00BA6E3F"/>
    <w:rsid w:val="00BA6E7C"/>
    <w:rsid w:val="00BA6E82"/>
    <w:rsid w:val="00BA7D13"/>
    <w:rsid w:val="00BA7DFC"/>
    <w:rsid w:val="00BB04C4"/>
    <w:rsid w:val="00BB055D"/>
    <w:rsid w:val="00BB07D6"/>
    <w:rsid w:val="00BB0A55"/>
    <w:rsid w:val="00BB1022"/>
    <w:rsid w:val="00BB11EF"/>
    <w:rsid w:val="00BB1C34"/>
    <w:rsid w:val="00BB1C4F"/>
    <w:rsid w:val="00BB1DD2"/>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9B"/>
    <w:rsid w:val="00BC2FF5"/>
    <w:rsid w:val="00BC32C6"/>
    <w:rsid w:val="00BC33B2"/>
    <w:rsid w:val="00BC33DE"/>
    <w:rsid w:val="00BC3819"/>
    <w:rsid w:val="00BC39C3"/>
    <w:rsid w:val="00BC45B5"/>
    <w:rsid w:val="00BC49E9"/>
    <w:rsid w:val="00BC4EC4"/>
    <w:rsid w:val="00BC51B1"/>
    <w:rsid w:val="00BC58D5"/>
    <w:rsid w:val="00BC5A31"/>
    <w:rsid w:val="00BC61C1"/>
    <w:rsid w:val="00BC63CC"/>
    <w:rsid w:val="00BC679B"/>
    <w:rsid w:val="00BC726E"/>
    <w:rsid w:val="00BC785C"/>
    <w:rsid w:val="00BD050C"/>
    <w:rsid w:val="00BD16B2"/>
    <w:rsid w:val="00BD1A78"/>
    <w:rsid w:val="00BD2871"/>
    <w:rsid w:val="00BD2A95"/>
    <w:rsid w:val="00BD317E"/>
    <w:rsid w:val="00BD322C"/>
    <w:rsid w:val="00BD341E"/>
    <w:rsid w:val="00BD3FD9"/>
    <w:rsid w:val="00BD4AE2"/>
    <w:rsid w:val="00BD4C39"/>
    <w:rsid w:val="00BD4DFF"/>
    <w:rsid w:val="00BD53CB"/>
    <w:rsid w:val="00BD63A8"/>
    <w:rsid w:val="00BD6E15"/>
    <w:rsid w:val="00BE0864"/>
    <w:rsid w:val="00BE0C69"/>
    <w:rsid w:val="00BE1113"/>
    <w:rsid w:val="00BE17A4"/>
    <w:rsid w:val="00BE1D83"/>
    <w:rsid w:val="00BE1F2B"/>
    <w:rsid w:val="00BE2473"/>
    <w:rsid w:val="00BE386D"/>
    <w:rsid w:val="00BE3870"/>
    <w:rsid w:val="00BE3AC3"/>
    <w:rsid w:val="00BE3F09"/>
    <w:rsid w:val="00BE4336"/>
    <w:rsid w:val="00BE4603"/>
    <w:rsid w:val="00BE4F3B"/>
    <w:rsid w:val="00BE4F66"/>
    <w:rsid w:val="00BE54AD"/>
    <w:rsid w:val="00BE5623"/>
    <w:rsid w:val="00BE634D"/>
    <w:rsid w:val="00BE6D4A"/>
    <w:rsid w:val="00BE7128"/>
    <w:rsid w:val="00BE75CC"/>
    <w:rsid w:val="00BE7AA3"/>
    <w:rsid w:val="00BF0292"/>
    <w:rsid w:val="00BF046E"/>
    <w:rsid w:val="00BF0B39"/>
    <w:rsid w:val="00BF15AB"/>
    <w:rsid w:val="00BF20DB"/>
    <w:rsid w:val="00BF2861"/>
    <w:rsid w:val="00BF28A0"/>
    <w:rsid w:val="00BF3A05"/>
    <w:rsid w:val="00BF3A23"/>
    <w:rsid w:val="00BF3BA0"/>
    <w:rsid w:val="00BF3EF6"/>
    <w:rsid w:val="00BF66A1"/>
    <w:rsid w:val="00BF6730"/>
    <w:rsid w:val="00BF683D"/>
    <w:rsid w:val="00BF6B69"/>
    <w:rsid w:val="00BF6C1E"/>
    <w:rsid w:val="00BF725B"/>
    <w:rsid w:val="00C00493"/>
    <w:rsid w:val="00C0070B"/>
    <w:rsid w:val="00C00C31"/>
    <w:rsid w:val="00C0172B"/>
    <w:rsid w:val="00C01A8D"/>
    <w:rsid w:val="00C01AEA"/>
    <w:rsid w:val="00C01C0E"/>
    <w:rsid w:val="00C029B9"/>
    <w:rsid w:val="00C030BE"/>
    <w:rsid w:val="00C031CB"/>
    <w:rsid w:val="00C0423F"/>
    <w:rsid w:val="00C04F33"/>
    <w:rsid w:val="00C0525C"/>
    <w:rsid w:val="00C05744"/>
    <w:rsid w:val="00C059AC"/>
    <w:rsid w:val="00C06F3C"/>
    <w:rsid w:val="00C06FD1"/>
    <w:rsid w:val="00C07333"/>
    <w:rsid w:val="00C075B1"/>
    <w:rsid w:val="00C07915"/>
    <w:rsid w:val="00C07BB6"/>
    <w:rsid w:val="00C07FE9"/>
    <w:rsid w:val="00C1024E"/>
    <w:rsid w:val="00C10952"/>
    <w:rsid w:val="00C10E6A"/>
    <w:rsid w:val="00C10F52"/>
    <w:rsid w:val="00C117DA"/>
    <w:rsid w:val="00C11A22"/>
    <w:rsid w:val="00C11E67"/>
    <w:rsid w:val="00C11ED7"/>
    <w:rsid w:val="00C13090"/>
    <w:rsid w:val="00C133A4"/>
    <w:rsid w:val="00C13E4E"/>
    <w:rsid w:val="00C14EE3"/>
    <w:rsid w:val="00C156D5"/>
    <w:rsid w:val="00C16916"/>
    <w:rsid w:val="00C16BE9"/>
    <w:rsid w:val="00C16FC2"/>
    <w:rsid w:val="00C170AA"/>
    <w:rsid w:val="00C17214"/>
    <w:rsid w:val="00C17274"/>
    <w:rsid w:val="00C174FE"/>
    <w:rsid w:val="00C175F1"/>
    <w:rsid w:val="00C1772E"/>
    <w:rsid w:val="00C17994"/>
    <w:rsid w:val="00C17CF0"/>
    <w:rsid w:val="00C201DC"/>
    <w:rsid w:val="00C20D0E"/>
    <w:rsid w:val="00C22219"/>
    <w:rsid w:val="00C22713"/>
    <w:rsid w:val="00C246F3"/>
    <w:rsid w:val="00C25673"/>
    <w:rsid w:val="00C25EB4"/>
    <w:rsid w:val="00C2636E"/>
    <w:rsid w:val="00C2659C"/>
    <w:rsid w:val="00C265E8"/>
    <w:rsid w:val="00C26678"/>
    <w:rsid w:val="00C267D8"/>
    <w:rsid w:val="00C27293"/>
    <w:rsid w:val="00C272E8"/>
    <w:rsid w:val="00C273A4"/>
    <w:rsid w:val="00C27798"/>
    <w:rsid w:val="00C277D0"/>
    <w:rsid w:val="00C27D9A"/>
    <w:rsid w:val="00C27F82"/>
    <w:rsid w:val="00C31080"/>
    <w:rsid w:val="00C312B8"/>
    <w:rsid w:val="00C31FC4"/>
    <w:rsid w:val="00C32426"/>
    <w:rsid w:val="00C325DB"/>
    <w:rsid w:val="00C3341A"/>
    <w:rsid w:val="00C339AF"/>
    <w:rsid w:val="00C34051"/>
    <w:rsid w:val="00C340B3"/>
    <w:rsid w:val="00C3445B"/>
    <w:rsid w:val="00C34B4F"/>
    <w:rsid w:val="00C34B60"/>
    <w:rsid w:val="00C35129"/>
    <w:rsid w:val="00C353F4"/>
    <w:rsid w:val="00C3551C"/>
    <w:rsid w:val="00C361AF"/>
    <w:rsid w:val="00C3729D"/>
    <w:rsid w:val="00C37790"/>
    <w:rsid w:val="00C378EB"/>
    <w:rsid w:val="00C40990"/>
    <w:rsid w:val="00C40B37"/>
    <w:rsid w:val="00C40D55"/>
    <w:rsid w:val="00C41818"/>
    <w:rsid w:val="00C426C2"/>
    <w:rsid w:val="00C42869"/>
    <w:rsid w:val="00C43259"/>
    <w:rsid w:val="00C43306"/>
    <w:rsid w:val="00C433A9"/>
    <w:rsid w:val="00C43FC7"/>
    <w:rsid w:val="00C44B5D"/>
    <w:rsid w:val="00C44EB9"/>
    <w:rsid w:val="00C453A3"/>
    <w:rsid w:val="00C459BF"/>
    <w:rsid w:val="00C45E53"/>
    <w:rsid w:val="00C45FA5"/>
    <w:rsid w:val="00C46965"/>
    <w:rsid w:val="00C46B11"/>
    <w:rsid w:val="00C46D84"/>
    <w:rsid w:val="00C47CEE"/>
    <w:rsid w:val="00C47E3D"/>
    <w:rsid w:val="00C47ED9"/>
    <w:rsid w:val="00C50141"/>
    <w:rsid w:val="00C50963"/>
    <w:rsid w:val="00C514B9"/>
    <w:rsid w:val="00C51A90"/>
    <w:rsid w:val="00C520F1"/>
    <w:rsid w:val="00C526F3"/>
    <w:rsid w:val="00C5289F"/>
    <w:rsid w:val="00C52AB6"/>
    <w:rsid w:val="00C52C31"/>
    <w:rsid w:val="00C52F31"/>
    <w:rsid w:val="00C5303B"/>
    <w:rsid w:val="00C5357C"/>
    <w:rsid w:val="00C53EB7"/>
    <w:rsid w:val="00C55283"/>
    <w:rsid w:val="00C555EC"/>
    <w:rsid w:val="00C55790"/>
    <w:rsid w:val="00C5654A"/>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42"/>
    <w:rsid w:val="00C66FE1"/>
    <w:rsid w:val="00C670B4"/>
    <w:rsid w:val="00C67B04"/>
    <w:rsid w:val="00C707C3"/>
    <w:rsid w:val="00C707E8"/>
    <w:rsid w:val="00C70B93"/>
    <w:rsid w:val="00C70DCA"/>
    <w:rsid w:val="00C713B7"/>
    <w:rsid w:val="00C7177B"/>
    <w:rsid w:val="00C71FB3"/>
    <w:rsid w:val="00C721A6"/>
    <w:rsid w:val="00C72457"/>
    <w:rsid w:val="00C7261D"/>
    <w:rsid w:val="00C73791"/>
    <w:rsid w:val="00C73BEC"/>
    <w:rsid w:val="00C7415C"/>
    <w:rsid w:val="00C74A8C"/>
    <w:rsid w:val="00C74BE5"/>
    <w:rsid w:val="00C74DBE"/>
    <w:rsid w:val="00C74F07"/>
    <w:rsid w:val="00C751DC"/>
    <w:rsid w:val="00C7735C"/>
    <w:rsid w:val="00C77C04"/>
    <w:rsid w:val="00C77DC0"/>
    <w:rsid w:val="00C77E10"/>
    <w:rsid w:val="00C805A5"/>
    <w:rsid w:val="00C80600"/>
    <w:rsid w:val="00C806F7"/>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9088C"/>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2280"/>
    <w:rsid w:val="00CA22B7"/>
    <w:rsid w:val="00CA2A63"/>
    <w:rsid w:val="00CA2E9E"/>
    <w:rsid w:val="00CA322A"/>
    <w:rsid w:val="00CA362D"/>
    <w:rsid w:val="00CA3B92"/>
    <w:rsid w:val="00CA3FC4"/>
    <w:rsid w:val="00CA455B"/>
    <w:rsid w:val="00CA4668"/>
    <w:rsid w:val="00CA60CF"/>
    <w:rsid w:val="00CA6E57"/>
    <w:rsid w:val="00CA6FF6"/>
    <w:rsid w:val="00CA76B1"/>
    <w:rsid w:val="00CA79AA"/>
    <w:rsid w:val="00CA79B2"/>
    <w:rsid w:val="00CA7C07"/>
    <w:rsid w:val="00CA7D86"/>
    <w:rsid w:val="00CB079D"/>
    <w:rsid w:val="00CB0D14"/>
    <w:rsid w:val="00CB0EBD"/>
    <w:rsid w:val="00CB12AD"/>
    <w:rsid w:val="00CB196E"/>
    <w:rsid w:val="00CB1994"/>
    <w:rsid w:val="00CB22CF"/>
    <w:rsid w:val="00CB25E0"/>
    <w:rsid w:val="00CB2E4C"/>
    <w:rsid w:val="00CB3263"/>
    <w:rsid w:val="00CB36B8"/>
    <w:rsid w:val="00CB452F"/>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6F04"/>
    <w:rsid w:val="00CD0759"/>
    <w:rsid w:val="00CD076E"/>
    <w:rsid w:val="00CD18F5"/>
    <w:rsid w:val="00CD20B2"/>
    <w:rsid w:val="00CD2692"/>
    <w:rsid w:val="00CD3177"/>
    <w:rsid w:val="00CD359A"/>
    <w:rsid w:val="00CD36F2"/>
    <w:rsid w:val="00CD3D95"/>
    <w:rsid w:val="00CD3F15"/>
    <w:rsid w:val="00CD5781"/>
    <w:rsid w:val="00CD65C3"/>
    <w:rsid w:val="00CD666E"/>
    <w:rsid w:val="00CD697F"/>
    <w:rsid w:val="00CD6D26"/>
    <w:rsid w:val="00CD6DB1"/>
    <w:rsid w:val="00CD6F3A"/>
    <w:rsid w:val="00CD741F"/>
    <w:rsid w:val="00CD748D"/>
    <w:rsid w:val="00CE00E6"/>
    <w:rsid w:val="00CE067D"/>
    <w:rsid w:val="00CE073C"/>
    <w:rsid w:val="00CE10C4"/>
    <w:rsid w:val="00CE130F"/>
    <w:rsid w:val="00CE1C2A"/>
    <w:rsid w:val="00CE1FFE"/>
    <w:rsid w:val="00CE2C81"/>
    <w:rsid w:val="00CE2E68"/>
    <w:rsid w:val="00CE30ED"/>
    <w:rsid w:val="00CE36C7"/>
    <w:rsid w:val="00CE3A4C"/>
    <w:rsid w:val="00CE3AFF"/>
    <w:rsid w:val="00CE3B2A"/>
    <w:rsid w:val="00CE3FE0"/>
    <w:rsid w:val="00CE4099"/>
    <w:rsid w:val="00CE4794"/>
    <w:rsid w:val="00CE4863"/>
    <w:rsid w:val="00CE4992"/>
    <w:rsid w:val="00CE4BCF"/>
    <w:rsid w:val="00CE4D89"/>
    <w:rsid w:val="00CE5194"/>
    <w:rsid w:val="00CE5537"/>
    <w:rsid w:val="00CE559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7B2"/>
    <w:rsid w:val="00CF47D6"/>
    <w:rsid w:val="00CF4DBB"/>
    <w:rsid w:val="00CF5799"/>
    <w:rsid w:val="00CF5949"/>
    <w:rsid w:val="00CF59FA"/>
    <w:rsid w:val="00CF5B98"/>
    <w:rsid w:val="00CF670A"/>
    <w:rsid w:val="00CF6C6C"/>
    <w:rsid w:val="00CF7FF2"/>
    <w:rsid w:val="00D00E5D"/>
    <w:rsid w:val="00D01A25"/>
    <w:rsid w:val="00D032B8"/>
    <w:rsid w:val="00D037B8"/>
    <w:rsid w:val="00D043EC"/>
    <w:rsid w:val="00D05226"/>
    <w:rsid w:val="00D0534E"/>
    <w:rsid w:val="00D05494"/>
    <w:rsid w:val="00D05ED8"/>
    <w:rsid w:val="00D06B15"/>
    <w:rsid w:val="00D07554"/>
    <w:rsid w:val="00D0762E"/>
    <w:rsid w:val="00D07F40"/>
    <w:rsid w:val="00D10806"/>
    <w:rsid w:val="00D10970"/>
    <w:rsid w:val="00D10985"/>
    <w:rsid w:val="00D11262"/>
    <w:rsid w:val="00D116B1"/>
    <w:rsid w:val="00D11D44"/>
    <w:rsid w:val="00D121C4"/>
    <w:rsid w:val="00D126D9"/>
    <w:rsid w:val="00D12C14"/>
    <w:rsid w:val="00D12D74"/>
    <w:rsid w:val="00D136D8"/>
    <w:rsid w:val="00D137CB"/>
    <w:rsid w:val="00D13B9F"/>
    <w:rsid w:val="00D14625"/>
    <w:rsid w:val="00D1464E"/>
    <w:rsid w:val="00D14A15"/>
    <w:rsid w:val="00D15058"/>
    <w:rsid w:val="00D157EB"/>
    <w:rsid w:val="00D15C26"/>
    <w:rsid w:val="00D15D57"/>
    <w:rsid w:val="00D15F9C"/>
    <w:rsid w:val="00D16E2F"/>
    <w:rsid w:val="00D1726D"/>
    <w:rsid w:val="00D1775B"/>
    <w:rsid w:val="00D1775D"/>
    <w:rsid w:val="00D2019B"/>
    <w:rsid w:val="00D2097C"/>
    <w:rsid w:val="00D20A29"/>
    <w:rsid w:val="00D20F55"/>
    <w:rsid w:val="00D21870"/>
    <w:rsid w:val="00D219D6"/>
    <w:rsid w:val="00D22D09"/>
    <w:rsid w:val="00D23329"/>
    <w:rsid w:val="00D23452"/>
    <w:rsid w:val="00D24631"/>
    <w:rsid w:val="00D249A3"/>
    <w:rsid w:val="00D24E00"/>
    <w:rsid w:val="00D252E1"/>
    <w:rsid w:val="00D25FE6"/>
    <w:rsid w:val="00D26021"/>
    <w:rsid w:val="00D2638F"/>
    <w:rsid w:val="00D2678A"/>
    <w:rsid w:val="00D26848"/>
    <w:rsid w:val="00D269F3"/>
    <w:rsid w:val="00D271CA"/>
    <w:rsid w:val="00D271DE"/>
    <w:rsid w:val="00D2729F"/>
    <w:rsid w:val="00D27E98"/>
    <w:rsid w:val="00D27EE2"/>
    <w:rsid w:val="00D3027B"/>
    <w:rsid w:val="00D30549"/>
    <w:rsid w:val="00D30C80"/>
    <w:rsid w:val="00D30EC1"/>
    <w:rsid w:val="00D31B89"/>
    <w:rsid w:val="00D32291"/>
    <w:rsid w:val="00D3296B"/>
    <w:rsid w:val="00D32C34"/>
    <w:rsid w:val="00D32FDA"/>
    <w:rsid w:val="00D3375E"/>
    <w:rsid w:val="00D351AA"/>
    <w:rsid w:val="00D353D8"/>
    <w:rsid w:val="00D35458"/>
    <w:rsid w:val="00D358FD"/>
    <w:rsid w:val="00D35E55"/>
    <w:rsid w:val="00D35E6B"/>
    <w:rsid w:val="00D360EC"/>
    <w:rsid w:val="00D36C66"/>
    <w:rsid w:val="00D371F1"/>
    <w:rsid w:val="00D37929"/>
    <w:rsid w:val="00D37F9D"/>
    <w:rsid w:val="00D40014"/>
    <w:rsid w:val="00D40096"/>
    <w:rsid w:val="00D40751"/>
    <w:rsid w:val="00D41053"/>
    <w:rsid w:val="00D42021"/>
    <w:rsid w:val="00D4290C"/>
    <w:rsid w:val="00D42A57"/>
    <w:rsid w:val="00D430E2"/>
    <w:rsid w:val="00D436DF"/>
    <w:rsid w:val="00D43CA5"/>
    <w:rsid w:val="00D440F2"/>
    <w:rsid w:val="00D44AF1"/>
    <w:rsid w:val="00D45154"/>
    <w:rsid w:val="00D457A3"/>
    <w:rsid w:val="00D45BD4"/>
    <w:rsid w:val="00D45D06"/>
    <w:rsid w:val="00D4654A"/>
    <w:rsid w:val="00D46BFD"/>
    <w:rsid w:val="00D46C7F"/>
    <w:rsid w:val="00D47660"/>
    <w:rsid w:val="00D47A3B"/>
    <w:rsid w:val="00D47EB9"/>
    <w:rsid w:val="00D5131F"/>
    <w:rsid w:val="00D5186F"/>
    <w:rsid w:val="00D524C5"/>
    <w:rsid w:val="00D52AF7"/>
    <w:rsid w:val="00D52B66"/>
    <w:rsid w:val="00D52D30"/>
    <w:rsid w:val="00D530E7"/>
    <w:rsid w:val="00D533E7"/>
    <w:rsid w:val="00D53B6A"/>
    <w:rsid w:val="00D53BE1"/>
    <w:rsid w:val="00D53FCE"/>
    <w:rsid w:val="00D54E8A"/>
    <w:rsid w:val="00D55899"/>
    <w:rsid w:val="00D558C5"/>
    <w:rsid w:val="00D562B5"/>
    <w:rsid w:val="00D56979"/>
    <w:rsid w:val="00D56BA2"/>
    <w:rsid w:val="00D57504"/>
    <w:rsid w:val="00D57B36"/>
    <w:rsid w:val="00D57BFA"/>
    <w:rsid w:val="00D57CF0"/>
    <w:rsid w:val="00D606C0"/>
    <w:rsid w:val="00D607BA"/>
    <w:rsid w:val="00D60ED1"/>
    <w:rsid w:val="00D616A1"/>
    <w:rsid w:val="00D62077"/>
    <w:rsid w:val="00D624AD"/>
    <w:rsid w:val="00D62F97"/>
    <w:rsid w:val="00D633DF"/>
    <w:rsid w:val="00D633E3"/>
    <w:rsid w:val="00D63CC1"/>
    <w:rsid w:val="00D63E2D"/>
    <w:rsid w:val="00D64498"/>
    <w:rsid w:val="00D64BC9"/>
    <w:rsid w:val="00D64E57"/>
    <w:rsid w:val="00D6641C"/>
    <w:rsid w:val="00D666DE"/>
    <w:rsid w:val="00D667CA"/>
    <w:rsid w:val="00D66882"/>
    <w:rsid w:val="00D66B0E"/>
    <w:rsid w:val="00D70078"/>
    <w:rsid w:val="00D7020A"/>
    <w:rsid w:val="00D716BB"/>
    <w:rsid w:val="00D71F2C"/>
    <w:rsid w:val="00D72621"/>
    <w:rsid w:val="00D72900"/>
    <w:rsid w:val="00D7360B"/>
    <w:rsid w:val="00D73BC2"/>
    <w:rsid w:val="00D743EC"/>
    <w:rsid w:val="00D74597"/>
    <w:rsid w:val="00D749A2"/>
    <w:rsid w:val="00D74E34"/>
    <w:rsid w:val="00D7507A"/>
    <w:rsid w:val="00D75535"/>
    <w:rsid w:val="00D755DB"/>
    <w:rsid w:val="00D75ABA"/>
    <w:rsid w:val="00D765C5"/>
    <w:rsid w:val="00D7717D"/>
    <w:rsid w:val="00D7792B"/>
    <w:rsid w:val="00D77A8E"/>
    <w:rsid w:val="00D77BF4"/>
    <w:rsid w:val="00D813F5"/>
    <w:rsid w:val="00D81A0C"/>
    <w:rsid w:val="00D81B32"/>
    <w:rsid w:val="00D82563"/>
    <w:rsid w:val="00D82BDB"/>
    <w:rsid w:val="00D82FC9"/>
    <w:rsid w:val="00D8390E"/>
    <w:rsid w:val="00D83D66"/>
    <w:rsid w:val="00D84C95"/>
    <w:rsid w:val="00D857C4"/>
    <w:rsid w:val="00D86223"/>
    <w:rsid w:val="00D86440"/>
    <w:rsid w:val="00D86CAA"/>
    <w:rsid w:val="00D8713C"/>
    <w:rsid w:val="00D87CD7"/>
    <w:rsid w:val="00D87D40"/>
    <w:rsid w:val="00D90AD0"/>
    <w:rsid w:val="00D90D3E"/>
    <w:rsid w:val="00D90F2F"/>
    <w:rsid w:val="00D91391"/>
    <w:rsid w:val="00D9156F"/>
    <w:rsid w:val="00D91806"/>
    <w:rsid w:val="00D9181F"/>
    <w:rsid w:val="00D92264"/>
    <w:rsid w:val="00D922B0"/>
    <w:rsid w:val="00D92407"/>
    <w:rsid w:val="00D9268A"/>
    <w:rsid w:val="00D92942"/>
    <w:rsid w:val="00D92A0A"/>
    <w:rsid w:val="00D92C8C"/>
    <w:rsid w:val="00D931B8"/>
    <w:rsid w:val="00D936C7"/>
    <w:rsid w:val="00D9411B"/>
    <w:rsid w:val="00D941AE"/>
    <w:rsid w:val="00D94477"/>
    <w:rsid w:val="00D94C23"/>
    <w:rsid w:val="00D961B1"/>
    <w:rsid w:val="00D9623B"/>
    <w:rsid w:val="00D96DB7"/>
    <w:rsid w:val="00D96DD9"/>
    <w:rsid w:val="00D97575"/>
    <w:rsid w:val="00DA0D84"/>
    <w:rsid w:val="00DA0EA7"/>
    <w:rsid w:val="00DA115A"/>
    <w:rsid w:val="00DA1C47"/>
    <w:rsid w:val="00DA1CF7"/>
    <w:rsid w:val="00DA1EC6"/>
    <w:rsid w:val="00DA2121"/>
    <w:rsid w:val="00DA2568"/>
    <w:rsid w:val="00DA2763"/>
    <w:rsid w:val="00DA5138"/>
    <w:rsid w:val="00DA5336"/>
    <w:rsid w:val="00DA54A9"/>
    <w:rsid w:val="00DA614E"/>
    <w:rsid w:val="00DA6240"/>
    <w:rsid w:val="00DA6365"/>
    <w:rsid w:val="00DA644E"/>
    <w:rsid w:val="00DA6D59"/>
    <w:rsid w:val="00DA7A8B"/>
    <w:rsid w:val="00DB057A"/>
    <w:rsid w:val="00DB06C7"/>
    <w:rsid w:val="00DB0C95"/>
    <w:rsid w:val="00DB0FFF"/>
    <w:rsid w:val="00DB14E1"/>
    <w:rsid w:val="00DB2A22"/>
    <w:rsid w:val="00DB2E28"/>
    <w:rsid w:val="00DB3B31"/>
    <w:rsid w:val="00DB4734"/>
    <w:rsid w:val="00DB47A9"/>
    <w:rsid w:val="00DB4B4E"/>
    <w:rsid w:val="00DB4CDC"/>
    <w:rsid w:val="00DB6900"/>
    <w:rsid w:val="00DB6D31"/>
    <w:rsid w:val="00DB7025"/>
    <w:rsid w:val="00DB71C7"/>
    <w:rsid w:val="00DB7260"/>
    <w:rsid w:val="00DB762C"/>
    <w:rsid w:val="00DB7F0B"/>
    <w:rsid w:val="00DC0A36"/>
    <w:rsid w:val="00DC0C8B"/>
    <w:rsid w:val="00DC11BF"/>
    <w:rsid w:val="00DC161B"/>
    <w:rsid w:val="00DC19CB"/>
    <w:rsid w:val="00DC1F8E"/>
    <w:rsid w:val="00DC205A"/>
    <w:rsid w:val="00DC2683"/>
    <w:rsid w:val="00DC2756"/>
    <w:rsid w:val="00DC3127"/>
    <w:rsid w:val="00DC32C6"/>
    <w:rsid w:val="00DC34FA"/>
    <w:rsid w:val="00DC36C6"/>
    <w:rsid w:val="00DC3AE4"/>
    <w:rsid w:val="00DC47E4"/>
    <w:rsid w:val="00DC6511"/>
    <w:rsid w:val="00DC66D6"/>
    <w:rsid w:val="00DC6C44"/>
    <w:rsid w:val="00DC7989"/>
    <w:rsid w:val="00DD0516"/>
    <w:rsid w:val="00DD07B6"/>
    <w:rsid w:val="00DD0984"/>
    <w:rsid w:val="00DD177B"/>
    <w:rsid w:val="00DD205E"/>
    <w:rsid w:val="00DD2159"/>
    <w:rsid w:val="00DD2231"/>
    <w:rsid w:val="00DD2481"/>
    <w:rsid w:val="00DD2509"/>
    <w:rsid w:val="00DD271B"/>
    <w:rsid w:val="00DD2E14"/>
    <w:rsid w:val="00DD2F34"/>
    <w:rsid w:val="00DD3A40"/>
    <w:rsid w:val="00DD3F08"/>
    <w:rsid w:val="00DD419D"/>
    <w:rsid w:val="00DD45F0"/>
    <w:rsid w:val="00DD4BA1"/>
    <w:rsid w:val="00DD4FEA"/>
    <w:rsid w:val="00DD5171"/>
    <w:rsid w:val="00DD5C2B"/>
    <w:rsid w:val="00DD5CF1"/>
    <w:rsid w:val="00DD5E87"/>
    <w:rsid w:val="00DD68AA"/>
    <w:rsid w:val="00DD6B5A"/>
    <w:rsid w:val="00DD74AE"/>
    <w:rsid w:val="00DD769F"/>
    <w:rsid w:val="00DD78E5"/>
    <w:rsid w:val="00DE02B2"/>
    <w:rsid w:val="00DE0A6C"/>
    <w:rsid w:val="00DE0B0C"/>
    <w:rsid w:val="00DE0C49"/>
    <w:rsid w:val="00DE1866"/>
    <w:rsid w:val="00DE26CF"/>
    <w:rsid w:val="00DE3426"/>
    <w:rsid w:val="00DE3497"/>
    <w:rsid w:val="00DE381F"/>
    <w:rsid w:val="00DE389F"/>
    <w:rsid w:val="00DE3D5C"/>
    <w:rsid w:val="00DE401B"/>
    <w:rsid w:val="00DE44C8"/>
    <w:rsid w:val="00DE4A3A"/>
    <w:rsid w:val="00DE59E2"/>
    <w:rsid w:val="00DE5A0A"/>
    <w:rsid w:val="00DE6A86"/>
    <w:rsid w:val="00DE7054"/>
    <w:rsid w:val="00DE7324"/>
    <w:rsid w:val="00DE7BF9"/>
    <w:rsid w:val="00DE7C79"/>
    <w:rsid w:val="00DF08AC"/>
    <w:rsid w:val="00DF0B78"/>
    <w:rsid w:val="00DF143E"/>
    <w:rsid w:val="00DF1672"/>
    <w:rsid w:val="00DF1EEE"/>
    <w:rsid w:val="00DF22F8"/>
    <w:rsid w:val="00DF25A5"/>
    <w:rsid w:val="00DF27E8"/>
    <w:rsid w:val="00DF2804"/>
    <w:rsid w:val="00DF2F3C"/>
    <w:rsid w:val="00DF329F"/>
    <w:rsid w:val="00DF3645"/>
    <w:rsid w:val="00DF373A"/>
    <w:rsid w:val="00DF5659"/>
    <w:rsid w:val="00DF5AC7"/>
    <w:rsid w:val="00DF60CD"/>
    <w:rsid w:val="00DF6B1B"/>
    <w:rsid w:val="00DF6F87"/>
    <w:rsid w:val="00DF7269"/>
    <w:rsid w:val="00DF7A5C"/>
    <w:rsid w:val="00E0081C"/>
    <w:rsid w:val="00E00875"/>
    <w:rsid w:val="00E00AF0"/>
    <w:rsid w:val="00E00C93"/>
    <w:rsid w:val="00E00CA3"/>
    <w:rsid w:val="00E01389"/>
    <w:rsid w:val="00E01ACD"/>
    <w:rsid w:val="00E01BCD"/>
    <w:rsid w:val="00E01D13"/>
    <w:rsid w:val="00E0244E"/>
    <w:rsid w:val="00E03458"/>
    <w:rsid w:val="00E035D6"/>
    <w:rsid w:val="00E0388A"/>
    <w:rsid w:val="00E03C20"/>
    <w:rsid w:val="00E04025"/>
    <w:rsid w:val="00E040DF"/>
    <w:rsid w:val="00E04692"/>
    <w:rsid w:val="00E04934"/>
    <w:rsid w:val="00E050BF"/>
    <w:rsid w:val="00E05192"/>
    <w:rsid w:val="00E05343"/>
    <w:rsid w:val="00E053DF"/>
    <w:rsid w:val="00E05BA6"/>
    <w:rsid w:val="00E05F1E"/>
    <w:rsid w:val="00E05F39"/>
    <w:rsid w:val="00E063C5"/>
    <w:rsid w:val="00E066FE"/>
    <w:rsid w:val="00E06C0E"/>
    <w:rsid w:val="00E06E52"/>
    <w:rsid w:val="00E072AB"/>
    <w:rsid w:val="00E10370"/>
    <w:rsid w:val="00E10AC0"/>
    <w:rsid w:val="00E10B13"/>
    <w:rsid w:val="00E10CEC"/>
    <w:rsid w:val="00E10D9C"/>
    <w:rsid w:val="00E11133"/>
    <w:rsid w:val="00E118AC"/>
    <w:rsid w:val="00E11A4D"/>
    <w:rsid w:val="00E11D93"/>
    <w:rsid w:val="00E11DB2"/>
    <w:rsid w:val="00E12E87"/>
    <w:rsid w:val="00E130A3"/>
    <w:rsid w:val="00E13245"/>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66"/>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54F"/>
    <w:rsid w:val="00E30A7D"/>
    <w:rsid w:val="00E30F9B"/>
    <w:rsid w:val="00E3294C"/>
    <w:rsid w:val="00E331F1"/>
    <w:rsid w:val="00E33384"/>
    <w:rsid w:val="00E33ABE"/>
    <w:rsid w:val="00E34016"/>
    <w:rsid w:val="00E34233"/>
    <w:rsid w:val="00E346F2"/>
    <w:rsid w:val="00E34A1E"/>
    <w:rsid w:val="00E351B2"/>
    <w:rsid w:val="00E35556"/>
    <w:rsid w:val="00E35C39"/>
    <w:rsid w:val="00E36725"/>
    <w:rsid w:val="00E369E7"/>
    <w:rsid w:val="00E3744E"/>
    <w:rsid w:val="00E40253"/>
    <w:rsid w:val="00E4054D"/>
    <w:rsid w:val="00E40653"/>
    <w:rsid w:val="00E407E7"/>
    <w:rsid w:val="00E40B42"/>
    <w:rsid w:val="00E40B8C"/>
    <w:rsid w:val="00E4115A"/>
    <w:rsid w:val="00E4182E"/>
    <w:rsid w:val="00E42B9D"/>
    <w:rsid w:val="00E42F5B"/>
    <w:rsid w:val="00E43214"/>
    <w:rsid w:val="00E4344E"/>
    <w:rsid w:val="00E43AB9"/>
    <w:rsid w:val="00E43CA2"/>
    <w:rsid w:val="00E43D2E"/>
    <w:rsid w:val="00E44656"/>
    <w:rsid w:val="00E4554F"/>
    <w:rsid w:val="00E46520"/>
    <w:rsid w:val="00E46B21"/>
    <w:rsid w:val="00E4760B"/>
    <w:rsid w:val="00E47E57"/>
    <w:rsid w:val="00E47F6C"/>
    <w:rsid w:val="00E50349"/>
    <w:rsid w:val="00E507F0"/>
    <w:rsid w:val="00E5102F"/>
    <w:rsid w:val="00E51224"/>
    <w:rsid w:val="00E514A5"/>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AF"/>
    <w:rsid w:val="00E57FF5"/>
    <w:rsid w:val="00E60EE1"/>
    <w:rsid w:val="00E60EF5"/>
    <w:rsid w:val="00E6126F"/>
    <w:rsid w:val="00E61681"/>
    <w:rsid w:val="00E61BD6"/>
    <w:rsid w:val="00E62299"/>
    <w:rsid w:val="00E626C9"/>
    <w:rsid w:val="00E63451"/>
    <w:rsid w:val="00E6387C"/>
    <w:rsid w:val="00E63A56"/>
    <w:rsid w:val="00E6431E"/>
    <w:rsid w:val="00E64A27"/>
    <w:rsid w:val="00E65791"/>
    <w:rsid w:val="00E65881"/>
    <w:rsid w:val="00E65A21"/>
    <w:rsid w:val="00E65E51"/>
    <w:rsid w:val="00E66220"/>
    <w:rsid w:val="00E663D7"/>
    <w:rsid w:val="00E6648A"/>
    <w:rsid w:val="00E66A8D"/>
    <w:rsid w:val="00E672B7"/>
    <w:rsid w:val="00E672CC"/>
    <w:rsid w:val="00E67EDA"/>
    <w:rsid w:val="00E70504"/>
    <w:rsid w:val="00E70C5B"/>
    <w:rsid w:val="00E71481"/>
    <w:rsid w:val="00E71511"/>
    <w:rsid w:val="00E71ACF"/>
    <w:rsid w:val="00E72AB3"/>
    <w:rsid w:val="00E731CF"/>
    <w:rsid w:val="00E73A05"/>
    <w:rsid w:val="00E73CB1"/>
    <w:rsid w:val="00E74208"/>
    <w:rsid w:val="00E74D05"/>
    <w:rsid w:val="00E74D30"/>
    <w:rsid w:val="00E75515"/>
    <w:rsid w:val="00E7614A"/>
    <w:rsid w:val="00E764F1"/>
    <w:rsid w:val="00E76A38"/>
    <w:rsid w:val="00E77341"/>
    <w:rsid w:val="00E773B8"/>
    <w:rsid w:val="00E77AEE"/>
    <w:rsid w:val="00E77E20"/>
    <w:rsid w:val="00E77ECD"/>
    <w:rsid w:val="00E77F74"/>
    <w:rsid w:val="00E800F8"/>
    <w:rsid w:val="00E801F6"/>
    <w:rsid w:val="00E80C48"/>
    <w:rsid w:val="00E814FF"/>
    <w:rsid w:val="00E81BEE"/>
    <w:rsid w:val="00E820C7"/>
    <w:rsid w:val="00E829E8"/>
    <w:rsid w:val="00E83B29"/>
    <w:rsid w:val="00E83B6B"/>
    <w:rsid w:val="00E83C9E"/>
    <w:rsid w:val="00E8442D"/>
    <w:rsid w:val="00E845C3"/>
    <w:rsid w:val="00E8471F"/>
    <w:rsid w:val="00E8498E"/>
    <w:rsid w:val="00E85157"/>
    <w:rsid w:val="00E85719"/>
    <w:rsid w:val="00E8698A"/>
    <w:rsid w:val="00E9050D"/>
    <w:rsid w:val="00E90623"/>
    <w:rsid w:val="00E91502"/>
    <w:rsid w:val="00E91565"/>
    <w:rsid w:val="00E919E6"/>
    <w:rsid w:val="00E92466"/>
    <w:rsid w:val="00E92831"/>
    <w:rsid w:val="00E92C3D"/>
    <w:rsid w:val="00E92CC1"/>
    <w:rsid w:val="00E930B3"/>
    <w:rsid w:val="00E93A1D"/>
    <w:rsid w:val="00E93B5E"/>
    <w:rsid w:val="00E93B70"/>
    <w:rsid w:val="00E9449B"/>
    <w:rsid w:val="00E946E9"/>
    <w:rsid w:val="00E95593"/>
    <w:rsid w:val="00E957B4"/>
    <w:rsid w:val="00E957CB"/>
    <w:rsid w:val="00E95F54"/>
    <w:rsid w:val="00E96841"/>
    <w:rsid w:val="00E97716"/>
    <w:rsid w:val="00E978DE"/>
    <w:rsid w:val="00E97BBA"/>
    <w:rsid w:val="00E97E3D"/>
    <w:rsid w:val="00E97F43"/>
    <w:rsid w:val="00EA057B"/>
    <w:rsid w:val="00EA0B04"/>
    <w:rsid w:val="00EA0D0B"/>
    <w:rsid w:val="00EA120E"/>
    <w:rsid w:val="00EA1707"/>
    <w:rsid w:val="00EA21BC"/>
    <w:rsid w:val="00EA2324"/>
    <w:rsid w:val="00EA3131"/>
    <w:rsid w:val="00EA37E2"/>
    <w:rsid w:val="00EA4616"/>
    <w:rsid w:val="00EA48E1"/>
    <w:rsid w:val="00EA4E14"/>
    <w:rsid w:val="00EA50EB"/>
    <w:rsid w:val="00EA6D4B"/>
    <w:rsid w:val="00EA7185"/>
    <w:rsid w:val="00EA7F4E"/>
    <w:rsid w:val="00EB00F0"/>
    <w:rsid w:val="00EB038B"/>
    <w:rsid w:val="00EB03AB"/>
    <w:rsid w:val="00EB054C"/>
    <w:rsid w:val="00EB05BA"/>
    <w:rsid w:val="00EB0833"/>
    <w:rsid w:val="00EB134F"/>
    <w:rsid w:val="00EB2583"/>
    <w:rsid w:val="00EB2E3A"/>
    <w:rsid w:val="00EB338D"/>
    <w:rsid w:val="00EB342F"/>
    <w:rsid w:val="00EB356A"/>
    <w:rsid w:val="00EB38D6"/>
    <w:rsid w:val="00EB43A1"/>
    <w:rsid w:val="00EB4767"/>
    <w:rsid w:val="00EB50AE"/>
    <w:rsid w:val="00EB5336"/>
    <w:rsid w:val="00EB5538"/>
    <w:rsid w:val="00EB5E89"/>
    <w:rsid w:val="00EB5F29"/>
    <w:rsid w:val="00EB6051"/>
    <w:rsid w:val="00EB65C9"/>
    <w:rsid w:val="00EB687A"/>
    <w:rsid w:val="00EB6CAA"/>
    <w:rsid w:val="00EB6CE0"/>
    <w:rsid w:val="00EB6F20"/>
    <w:rsid w:val="00EB6F72"/>
    <w:rsid w:val="00EB7812"/>
    <w:rsid w:val="00EB794C"/>
    <w:rsid w:val="00EC075F"/>
    <w:rsid w:val="00EC0C05"/>
    <w:rsid w:val="00EC0F59"/>
    <w:rsid w:val="00EC181D"/>
    <w:rsid w:val="00EC1ACB"/>
    <w:rsid w:val="00EC1BE2"/>
    <w:rsid w:val="00EC1CF5"/>
    <w:rsid w:val="00EC2212"/>
    <w:rsid w:val="00EC2C32"/>
    <w:rsid w:val="00EC3670"/>
    <w:rsid w:val="00EC3C19"/>
    <w:rsid w:val="00EC3C46"/>
    <w:rsid w:val="00EC3DA7"/>
    <w:rsid w:val="00EC4335"/>
    <w:rsid w:val="00EC4C44"/>
    <w:rsid w:val="00EC52D9"/>
    <w:rsid w:val="00EC5377"/>
    <w:rsid w:val="00EC5685"/>
    <w:rsid w:val="00EC6079"/>
    <w:rsid w:val="00EC6B3F"/>
    <w:rsid w:val="00EC6C06"/>
    <w:rsid w:val="00EC6DD8"/>
    <w:rsid w:val="00EC757E"/>
    <w:rsid w:val="00EC766D"/>
    <w:rsid w:val="00EC76DD"/>
    <w:rsid w:val="00EC7C16"/>
    <w:rsid w:val="00ED0280"/>
    <w:rsid w:val="00ED07BE"/>
    <w:rsid w:val="00ED07C5"/>
    <w:rsid w:val="00ED0A7F"/>
    <w:rsid w:val="00ED183A"/>
    <w:rsid w:val="00ED18BA"/>
    <w:rsid w:val="00ED1C39"/>
    <w:rsid w:val="00ED1E0F"/>
    <w:rsid w:val="00ED2425"/>
    <w:rsid w:val="00ED25EB"/>
    <w:rsid w:val="00ED3010"/>
    <w:rsid w:val="00ED31F5"/>
    <w:rsid w:val="00ED362A"/>
    <w:rsid w:val="00ED3905"/>
    <w:rsid w:val="00ED3FB1"/>
    <w:rsid w:val="00ED43CA"/>
    <w:rsid w:val="00ED473D"/>
    <w:rsid w:val="00ED4853"/>
    <w:rsid w:val="00ED4EEE"/>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2BDE"/>
    <w:rsid w:val="00EE2DF8"/>
    <w:rsid w:val="00EE3C6F"/>
    <w:rsid w:val="00EE43EA"/>
    <w:rsid w:val="00EE48DC"/>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5ABF"/>
    <w:rsid w:val="00EF6201"/>
    <w:rsid w:val="00EF683F"/>
    <w:rsid w:val="00EF6867"/>
    <w:rsid w:val="00EF6ADF"/>
    <w:rsid w:val="00EF6BA3"/>
    <w:rsid w:val="00EF6C48"/>
    <w:rsid w:val="00EF6EA9"/>
    <w:rsid w:val="00EF6FCF"/>
    <w:rsid w:val="00EF71A6"/>
    <w:rsid w:val="00EF7225"/>
    <w:rsid w:val="00EF74A4"/>
    <w:rsid w:val="00EF78CF"/>
    <w:rsid w:val="00EF7B08"/>
    <w:rsid w:val="00EF7DE7"/>
    <w:rsid w:val="00F003B3"/>
    <w:rsid w:val="00F00E10"/>
    <w:rsid w:val="00F01438"/>
    <w:rsid w:val="00F01598"/>
    <w:rsid w:val="00F0223E"/>
    <w:rsid w:val="00F02358"/>
    <w:rsid w:val="00F02D8A"/>
    <w:rsid w:val="00F02DA3"/>
    <w:rsid w:val="00F02E86"/>
    <w:rsid w:val="00F03C87"/>
    <w:rsid w:val="00F04572"/>
    <w:rsid w:val="00F04F32"/>
    <w:rsid w:val="00F052F7"/>
    <w:rsid w:val="00F061A7"/>
    <w:rsid w:val="00F073CA"/>
    <w:rsid w:val="00F078C2"/>
    <w:rsid w:val="00F07E92"/>
    <w:rsid w:val="00F111A6"/>
    <w:rsid w:val="00F113C2"/>
    <w:rsid w:val="00F1183C"/>
    <w:rsid w:val="00F118B8"/>
    <w:rsid w:val="00F11F1D"/>
    <w:rsid w:val="00F125DB"/>
    <w:rsid w:val="00F1297B"/>
    <w:rsid w:val="00F12B7F"/>
    <w:rsid w:val="00F12E5A"/>
    <w:rsid w:val="00F13578"/>
    <w:rsid w:val="00F13B4C"/>
    <w:rsid w:val="00F13F17"/>
    <w:rsid w:val="00F13FBC"/>
    <w:rsid w:val="00F1448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1AFE"/>
    <w:rsid w:val="00F22927"/>
    <w:rsid w:val="00F229DE"/>
    <w:rsid w:val="00F22C43"/>
    <w:rsid w:val="00F22E15"/>
    <w:rsid w:val="00F22E3C"/>
    <w:rsid w:val="00F236E2"/>
    <w:rsid w:val="00F244CF"/>
    <w:rsid w:val="00F24962"/>
    <w:rsid w:val="00F24D84"/>
    <w:rsid w:val="00F253D4"/>
    <w:rsid w:val="00F2561D"/>
    <w:rsid w:val="00F25D54"/>
    <w:rsid w:val="00F26289"/>
    <w:rsid w:val="00F26428"/>
    <w:rsid w:val="00F265EB"/>
    <w:rsid w:val="00F268AE"/>
    <w:rsid w:val="00F268C2"/>
    <w:rsid w:val="00F26E08"/>
    <w:rsid w:val="00F27140"/>
    <w:rsid w:val="00F27180"/>
    <w:rsid w:val="00F27BEA"/>
    <w:rsid w:val="00F27E52"/>
    <w:rsid w:val="00F27F8B"/>
    <w:rsid w:val="00F3088A"/>
    <w:rsid w:val="00F30A72"/>
    <w:rsid w:val="00F30BD5"/>
    <w:rsid w:val="00F30C89"/>
    <w:rsid w:val="00F30D75"/>
    <w:rsid w:val="00F30F7D"/>
    <w:rsid w:val="00F311CC"/>
    <w:rsid w:val="00F3147A"/>
    <w:rsid w:val="00F3217C"/>
    <w:rsid w:val="00F328B7"/>
    <w:rsid w:val="00F3320C"/>
    <w:rsid w:val="00F33832"/>
    <w:rsid w:val="00F3474A"/>
    <w:rsid w:val="00F3477A"/>
    <w:rsid w:val="00F34A2B"/>
    <w:rsid w:val="00F350C5"/>
    <w:rsid w:val="00F355A6"/>
    <w:rsid w:val="00F3579E"/>
    <w:rsid w:val="00F35F3B"/>
    <w:rsid w:val="00F3624F"/>
    <w:rsid w:val="00F365AA"/>
    <w:rsid w:val="00F365E5"/>
    <w:rsid w:val="00F36D60"/>
    <w:rsid w:val="00F36FA8"/>
    <w:rsid w:val="00F371B8"/>
    <w:rsid w:val="00F37580"/>
    <w:rsid w:val="00F37868"/>
    <w:rsid w:val="00F378C3"/>
    <w:rsid w:val="00F400BA"/>
    <w:rsid w:val="00F402A2"/>
    <w:rsid w:val="00F40808"/>
    <w:rsid w:val="00F40834"/>
    <w:rsid w:val="00F408D3"/>
    <w:rsid w:val="00F4136F"/>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6F75"/>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0F7"/>
    <w:rsid w:val="00F60676"/>
    <w:rsid w:val="00F60C0B"/>
    <w:rsid w:val="00F61286"/>
    <w:rsid w:val="00F612D7"/>
    <w:rsid w:val="00F61722"/>
    <w:rsid w:val="00F61794"/>
    <w:rsid w:val="00F61971"/>
    <w:rsid w:val="00F61AAA"/>
    <w:rsid w:val="00F6208C"/>
    <w:rsid w:val="00F62734"/>
    <w:rsid w:val="00F62E46"/>
    <w:rsid w:val="00F63557"/>
    <w:rsid w:val="00F63E80"/>
    <w:rsid w:val="00F647DD"/>
    <w:rsid w:val="00F648F5"/>
    <w:rsid w:val="00F64C44"/>
    <w:rsid w:val="00F65699"/>
    <w:rsid w:val="00F65AF8"/>
    <w:rsid w:val="00F65AFF"/>
    <w:rsid w:val="00F6625B"/>
    <w:rsid w:val="00F66698"/>
    <w:rsid w:val="00F668BA"/>
    <w:rsid w:val="00F6766C"/>
    <w:rsid w:val="00F67B3B"/>
    <w:rsid w:val="00F67B42"/>
    <w:rsid w:val="00F70827"/>
    <w:rsid w:val="00F70D60"/>
    <w:rsid w:val="00F71161"/>
    <w:rsid w:val="00F712B7"/>
    <w:rsid w:val="00F713D4"/>
    <w:rsid w:val="00F714F9"/>
    <w:rsid w:val="00F715C3"/>
    <w:rsid w:val="00F71B19"/>
    <w:rsid w:val="00F71D11"/>
    <w:rsid w:val="00F71DF2"/>
    <w:rsid w:val="00F7204D"/>
    <w:rsid w:val="00F72707"/>
    <w:rsid w:val="00F72713"/>
    <w:rsid w:val="00F72965"/>
    <w:rsid w:val="00F72B2C"/>
    <w:rsid w:val="00F72C8A"/>
    <w:rsid w:val="00F73338"/>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22A4"/>
    <w:rsid w:val="00F825DD"/>
    <w:rsid w:val="00F82B03"/>
    <w:rsid w:val="00F82C15"/>
    <w:rsid w:val="00F83659"/>
    <w:rsid w:val="00F836B0"/>
    <w:rsid w:val="00F837E4"/>
    <w:rsid w:val="00F83854"/>
    <w:rsid w:val="00F843A9"/>
    <w:rsid w:val="00F85AE2"/>
    <w:rsid w:val="00F87C6D"/>
    <w:rsid w:val="00F87C94"/>
    <w:rsid w:val="00F907B8"/>
    <w:rsid w:val="00F9108A"/>
    <w:rsid w:val="00F9152D"/>
    <w:rsid w:val="00F92351"/>
    <w:rsid w:val="00F923EF"/>
    <w:rsid w:val="00F925C0"/>
    <w:rsid w:val="00F93A57"/>
    <w:rsid w:val="00F93AEC"/>
    <w:rsid w:val="00F94CAC"/>
    <w:rsid w:val="00F95A9A"/>
    <w:rsid w:val="00F95FD9"/>
    <w:rsid w:val="00F97100"/>
    <w:rsid w:val="00F97209"/>
    <w:rsid w:val="00F977E7"/>
    <w:rsid w:val="00F9782A"/>
    <w:rsid w:val="00FA0A41"/>
    <w:rsid w:val="00FA1B9E"/>
    <w:rsid w:val="00FA1FF8"/>
    <w:rsid w:val="00FA30AD"/>
    <w:rsid w:val="00FA31B8"/>
    <w:rsid w:val="00FA3CE4"/>
    <w:rsid w:val="00FA3F8A"/>
    <w:rsid w:val="00FA43B5"/>
    <w:rsid w:val="00FA4A8C"/>
    <w:rsid w:val="00FA4C08"/>
    <w:rsid w:val="00FA4E23"/>
    <w:rsid w:val="00FA5504"/>
    <w:rsid w:val="00FA5815"/>
    <w:rsid w:val="00FA59CB"/>
    <w:rsid w:val="00FA6268"/>
    <w:rsid w:val="00FA70BE"/>
    <w:rsid w:val="00FA72EE"/>
    <w:rsid w:val="00FA7375"/>
    <w:rsid w:val="00FA766C"/>
    <w:rsid w:val="00FB0700"/>
    <w:rsid w:val="00FB109C"/>
    <w:rsid w:val="00FB182A"/>
    <w:rsid w:val="00FB1E87"/>
    <w:rsid w:val="00FB227C"/>
    <w:rsid w:val="00FB250F"/>
    <w:rsid w:val="00FB29FE"/>
    <w:rsid w:val="00FB2CF9"/>
    <w:rsid w:val="00FB3821"/>
    <w:rsid w:val="00FB455E"/>
    <w:rsid w:val="00FB4657"/>
    <w:rsid w:val="00FB49EA"/>
    <w:rsid w:val="00FB521B"/>
    <w:rsid w:val="00FB5807"/>
    <w:rsid w:val="00FB68FE"/>
    <w:rsid w:val="00FB698A"/>
    <w:rsid w:val="00FB6AA8"/>
    <w:rsid w:val="00FB703B"/>
    <w:rsid w:val="00FC041E"/>
    <w:rsid w:val="00FC09DD"/>
    <w:rsid w:val="00FC1BE5"/>
    <w:rsid w:val="00FC1C48"/>
    <w:rsid w:val="00FC21D1"/>
    <w:rsid w:val="00FC23CE"/>
    <w:rsid w:val="00FC2A9D"/>
    <w:rsid w:val="00FC3BE9"/>
    <w:rsid w:val="00FC43CB"/>
    <w:rsid w:val="00FC4557"/>
    <w:rsid w:val="00FC4932"/>
    <w:rsid w:val="00FC493E"/>
    <w:rsid w:val="00FC4DB8"/>
    <w:rsid w:val="00FC5AB3"/>
    <w:rsid w:val="00FC5CE1"/>
    <w:rsid w:val="00FC60D8"/>
    <w:rsid w:val="00FC6D5D"/>
    <w:rsid w:val="00FC7AB7"/>
    <w:rsid w:val="00FC7E4A"/>
    <w:rsid w:val="00FD043C"/>
    <w:rsid w:val="00FD0D2C"/>
    <w:rsid w:val="00FD0FD2"/>
    <w:rsid w:val="00FD1404"/>
    <w:rsid w:val="00FD1765"/>
    <w:rsid w:val="00FD1BB8"/>
    <w:rsid w:val="00FD205F"/>
    <w:rsid w:val="00FD243F"/>
    <w:rsid w:val="00FD2D83"/>
    <w:rsid w:val="00FD30B4"/>
    <w:rsid w:val="00FD31E8"/>
    <w:rsid w:val="00FD3468"/>
    <w:rsid w:val="00FD35E6"/>
    <w:rsid w:val="00FD35ED"/>
    <w:rsid w:val="00FD3C4C"/>
    <w:rsid w:val="00FD3ED0"/>
    <w:rsid w:val="00FD415C"/>
    <w:rsid w:val="00FD4389"/>
    <w:rsid w:val="00FD53ED"/>
    <w:rsid w:val="00FD57B7"/>
    <w:rsid w:val="00FD6BC9"/>
    <w:rsid w:val="00FE000D"/>
    <w:rsid w:val="00FE099C"/>
    <w:rsid w:val="00FE0B44"/>
    <w:rsid w:val="00FE0BB0"/>
    <w:rsid w:val="00FE0F06"/>
    <w:rsid w:val="00FE1375"/>
    <w:rsid w:val="00FE26E6"/>
    <w:rsid w:val="00FE2DA8"/>
    <w:rsid w:val="00FE2FB7"/>
    <w:rsid w:val="00FE30AD"/>
    <w:rsid w:val="00FE32A1"/>
    <w:rsid w:val="00FE38E0"/>
    <w:rsid w:val="00FE3B56"/>
    <w:rsid w:val="00FE437B"/>
    <w:rsid w:val="00FE4455"/>
    <w:rsid w:val="00FE48F3"/>
    <w:rsid w:val="00FE49B7"/>
    <w:rsid w:val="00FE4A12"/>
    <w:rsid w:val="00FE5AB4"/>
    <w:rsid w:val="00FE5C49"/>
    <w:rsid w:val="00FE6905"/>
    <w:rsid w:val="00FE724C"/>
    <w:rsid w:val="00FF03B9"/>
    <w:rsid w:val="00FF04D8"/>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4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97303"/>
  <w15:docId w15:val="{88488CA0-B047-44F6-AF6C-504BED64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A61E6A"/>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9B37E5"/>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9B37E5"/>
    <w:pPr>
      <w:tabs>
        <w:tab w:val="right" w:leader="dot" w:pos="9352"/>
      </w:tabs>
      <w:spacing w:before="120"/>
      <w:ind w:left="240"/>
    </w:pPr>
    <w:rPr>
      <w:b/>
      <w:bCs/>
      <w:noProof/>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363543"/>
    <w:pPr>
      <w:tabs>
        <w:tab w:val="right" w:leader="dot" w:pos="9352"/>
      </w:tabs>
      <w:ind w:left="480"/>
    </w:pPr>
    <w:rPr>
      <w:b/>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A61E6A"/>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styleId="Listaconvietas">
    <w:name w:val="List Bullet"/>
    <w:basedOn w:val="Normal"/>
    <w:unhideWhenUsed/>
    <w:rsid w:val="0057166A"/>
    <w:pPr>
      <w:numPr>
        <w:numId w:val="3"/>
      </w:numPr>
      <w:contextualSpacing/>
    </w:pPr>
  </w:style>
  <w:style w:type="character" w:customStyle="1" w:styleId="Style19">
    <w:name w:val="Style19"/>
    <w:basedOn w:val="Fuentedeprrafopredeter"/>
    <w:uiPriority w:val="1"/>
    <w:rsid w:val="00602E15"/>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8334">
      <w:bodyDiv w:val="1"/>
      <w:marLeft w:val="0"/>
      <w:marRight w:val="0"/>
      <w:marTop w:val="0"/>
      <w:marBottom w:val="0"/>
      <w:divBdr>
        <w:top w:val="none" w:sz="0" w:space="0" w:color="auto"/>
        <w:left w:val="none" w:sz="0" w:space="0" w:color="auto"/>
        <w:bottom w:val="none" w:sz="0" w:space="0" w:color="auto"/>
        <w:right w:val="none" w:sz="0" w:space="0" w:color="auto"/>
      </w:divBdr>
    </w:div>
    <w:div w:id="91586168">
      <w:bodyDiv w:val="1"/>
      <w:marLeft w:val="0"/>
      <w:marRight w:val="0"/>
      <w:marTop w:val="0"/>
      <w:marBottom w:val="0"/>
      <w:divBdr>
        <w:top w:val="none" w:sz="0" w:space="0" w:color="auto"/>
        <w:left w:val="none" w:sz="0" w:space="0" w:color="auto"/>
        <w:bottom w:val="none" w:sz="0" w:space="0" w:color="auto"/>
        <w:right w:val="none" w:sz="0" w:space="0" w:color="auto"/>
      </w:divBdr>
    </w:div>
    <w:div w:id="118689769">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164441305">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7094576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0734980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00324363">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76239179">
      <w:bodyDiv w:val="1"/>
      <w:marLeft w:val="0"/>
      <w:marRight w:val="0"/>
      <w:marTop w:val="0"/>
      <w:marBottom w:val="0"/>
      <w:divBdr>
        <w:top w:val="none" w:sz="0" w:space="0" w:color="auto"/>
        <w:left w:val="none" w:sz="0" w:space="0" w:color="auto"/>
        <w:bottom w:val="none" w:sz="0" w:space="0" w:color="auto"/>
        <w:right w:val="none" w:sz="0" w:space="0" w:color="auto"/>
      </w:divBdr>
    </w:div>
    <w:div w:id="88876154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85511432">
      <w:bodyDiv w:val="1"/>
      <w:marLeft w:val="0"/>
      <w:marRight w:val="0"/>
      <w:marTop w:val="0"/>
      <w:marBottom w:val="0"/>
      <w:divBdr>
        <w:top w:val="none" w:sz="0" w:space="0" w:color="auto"/>
        <w:left w:val="none" w:sz="0" w:space="0" w:color="auto"/>
        <w:bottom w:val="none" w:sz="0" w:space="0" w:color="auto"/>
        <w:right w:val="none" w:sz="0" w:space="0" w:color="auto"/>
      </w:divBdr>
    </w:div>
    <w:div w:id="1536578798">
      <w:bodyDiv w:val="1"/>
      <w:marLeft w:val="0"/>
      <w:marRight w:val="0"/>
      <w:marTop w:val="0"/>
      <w:marBottom w:val="0"/>
      <w:divBdr>
        <w:top w:val="none" w:sz="0" w:space="0" w:color="auto"/>
        <w:left w:val="none" w:sz="0" w:space="0" w:color="auto"/>
        <w:bottom w:val="none" w:sz="0" w:space="0" w:color="auto"/>
        <w:right w:val="none" w:sz="0" w:space="0" w:color="auto"/>
      </w:divBdr>
    </w:div>
    <w:div w:id="1546409096">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8948547">
      <w:bodyDiv w:val="1"/>
      <w:marLeft w:val="0"/>
      <w:marRight w:val="0"/>
      <w:marTop w:val="0"/>
      <w:marBottom w:val="0"/>
      <w:divBdr>
        <w:top w:val="none" w:sz="0" w:space="0" w:color="auto"/>
        <w:left w:val="none" w:sz="0" w:space="0" w:color="auto"/>
        <w:bottom w:val="none" w:sz="0" w:space="0" w:color="auto"/>
        <w:right w:val="none" w:sz="0" w:space="0" w:color="auto"/>
      </w:divBdr>
    </w:div>
    <w:div w:id="1742407310">
      <w:bodyDiv w:val="1"/>
      <w:marLeft w:val="0"/>
      <w:marRight w:val="0"/>
      <w:marTop w:val="0"/>
      <w:marBottom w:val="0"/>
      <w:divBdr>
        <w:top w:val="none" w:sz="0" w:space="0" w:color="auto"/>
        <w:left w:val="none" w:sz="0" w:space="0" w:color="auto"/>
        <w:bottom w:val="none" w:sz="0" w:space="0" w:color="auto"/>
        <w:right w:val="none" w:sz="0" w:space="0" w:color="auto"/>
      </w:divBdr>
    </w:div>
    <w:div w:id="1789274288">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4976D-E8C0-46A1-A0EB-CCA6D5A9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15</Pages>
  <Words>4409</Words>
  <Characters>24250</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7</cp:revision>
  <cp:lastPrinted>2014-10-13T22:20:00Z</cp:lastPrinted>
  <dcterms:created xsi:type="dcterms:W3CDTF">2018-04-17T14:30:00Z</dcterms:created>
  <dcterms:modified xsi:type="dcterms:W3CDTF">2018-04-24T15:23:00Z</dcterms:modified>
</cp:coreProperties>
</file>