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77F" w:rsidRPr="00A6277F" w:rsidRDefault="00C9329C" w:rsidP="00A6277F">
      <w:pPr>
        <w:tabs>
          <w:tab w:val="left" w:pos="6430"/>
          <w:tab w:val="right" w:pos="9362"/>
        </w:tabs>
        <w:spacing w:after="0" w:line="240" w:lineRule="auto"/>
        <w:rPr>
          <w:rFonts w:ascii="Times New Roman" w:eastAsia="Calibri" w:hAnsi="Times New Roman" w:cs="Times New Roman"/>
          <w:b/>
          <w:sz w:val="16"/>
          <w:szCs w:val="16"/>
          <w:lang w:eastAsia="es-ES"/>
        </w:rPr>
      </w:pPr>
      <w:r>
        <w:rPr>
          <w:rFonts w:ascii="Times New Roman" w:eastAsia="Calibri" w:hAnsi="Times New Roman" w:cs="Times New Roman"/>
          <w:b/>
          <w:sz w:val="16"/>
          <w:szCs w:val="16"/>
          <w:lang w:eastAsia="es-ES"/>
        </w:rPr>
        <w:tab/>
      </w:r>
      <w:r>
        <w:rPr>
          <w:rFonts w:ascii="Times New Roman" w:eastAsia="Calibri" w:hAnsi="Times New Roman" w:cs="Times New Roman"/>
          <w:b/>
          <w:sz w:val="16"/>
          <w:szCs w:val="16"/>
          <w:lang w:eastAsia="es-ES"/>
        </w:rPr>
        <w:tab/>
      </w:r>
    </w:p>
    <w:p w:rsidR="00CA0F5F" w:rsidRPr="000144E1" w:rsidRDefault="00A6277F" w:rsidP="00CA0F5F">
      <w:pPr>
        <w:pStyle w:val="Sinespaciado"/>
        <w:jc w:val="center"/>
        <w:rPr>
          <w:b/>
          <w:sz w:val="28"/>
          <w:lang w:eastAsia="es-ES"/>
        </w:rPr>
      </w:pPr>
      <w:r w:rsidRPr="000144E1">
        <w:rPr>
          <w:b/>
          <w:sz w:val="28"/>
          <w:lang w:eastAsia="es-ES"/>
        </w:rPr>
        <w:t>INSTITUTO NACIONAL DE BIENESTAR ESTUDIANTIL</w:t>
      </w:r>
    </w:p>
    <w:p w:rsidR="000144E1" w:rsidRPr="000144E1" w:rsidRDefault="000144E1" w:rsidP="000144E1">
      <w:pPr>
        <w:pStyle w:val="Sinespaciado"/>
        <w:jc w:val="center"/>
        <w:rPr>
          <w:sz w:val="24"/>
          <w:lang w:eastAsia="es-ES"/>
        </w:rPr>
      </w:pPr>
      <w:r>
        <w:rPr>
          <w:sz w:val="24"/>
          <w:lang w:eastAsia="es-ES"/>
        </w:rPr>
        <w:t>COMITÉ DE COMPRAS Y CONTRATACIONES</w:t>
      </w:r>
      <w:r w:rsidRPr="000144E1">
        <w:rPr>
          <w:sz w:val="24"/>
          <w:lang w:eastAsia="es-ES"/>
        </w:rPr>
        <w:t xml:space="preserve"> INABIE</w:t>
      </w:r>
    </w:p>
    <w:p w:rsidR="00CA0F5F" w:rsidRDefault="00CA0F5F" w:rsidP="00CA0F5F">
      <w:pPr>
        <w:pStyle w:val="Sinespaciado"/>
        <w:jc w:val="center"/>
        <w:rPr>
          <w:b/>
          <w:bCs/>
          <w:lang w:eastAsia="es-ES"/>
        </w:rPr>
      </w:pPr>
      <w:r w:rsidRPr="00CA0F5F">
        <w:rPr>
          <w:b/>
          <w:bCs/>
          <w:lang w:eastAsia="es-ES"/>
        </w:rPr>
        <w:t>“</w:t>
      </w:r>
      <w:r w:rsidR="004C543E">
        <w:rPr>
          <w:b/>
          <w:bCs/>
          <w:lang w:eastAsia="es-ES"/>
        </w:rPr>
        <w:t xml:space="preserve">Año del </w:t>
      </w:r>
      <w:r w:rsidR="00DA5F01">
        <w:rPr>
          <w:b/>
          <w:bCs/>
          <w:lang w:eastAsia="es-ES"/>
        </w:rPr>
        <w:t>Fomento de las</w:t>
      </w:r>
      <w:r w:rsidR="004C543E">
        <w:rPr>
          <w:b/>
          <w:bCs/>
          <w:lang w:eastAsia="es-ES"/>
        </w:rPr>
        <w:t xml:space="preserve"> </w:t>
      </w:r>
      <w:r w:rsidR="00DA5F01">
        <w:rPr>
          <w:b/>
          <w:bCs/>
          <w:lang w:eastAsia="es-ES"/>
        </w:rPr>
        <w:t>Exportaciones</w:t>
      </w:r>
      <w:r w:rsidRPr="00CA0F5F">
        <w:rPr>
          <w:b/>
          <w:bCs/>
          <w:lang w:eastAsia="es-ES"/>
        </w:rPr>
        <w:t>”</w:t>
      </w:r>
    </w:p>
    <w:p w:rsidR="00A6277F" w:rsidRPr="00A6277F" w:rsidRDefault="00A6277F" w:rsidP="00CA0F5F">
      <w:pPr>
        <w:pStyle w:val="Sinespaciado"/>
        <w:jc w:val="center"/>
        <w:rPr>
          <w:lang w:eastAsia="es-ES"/>
        </w:rPr>
      </w:pPr>
    </w:p>
    <w:p w:rsidR="00C9329C" w:rsidRPr="00D302ED" w:rsidRDefault="00C9329C" w:rsidP="00C9329C">
      <w:pPr>
        <w:jc w:val="center"/>
        <w:rPr>
          <w:lang w:val="es-ES_tradnl"/>
        </w:rPr>
      </w:pPr>
      <w:r>
        <w:rPr>
          <w:rStyle w:val="Style7"/>
          <w:lang w:val="es-ES_tradnl"/>
        </w:rPr>
        <w:t>circular de respuesta a los oferentes</w:t>
      </w:r>
    </w:p>
    <w:p w:rsidR="00A6277F" w:rsidRPr="00A6277F" w:rsidRDefault="006F79F6" w:rsidP="008942F8">
      <w:pPr>
        <w:spacing w:after="0" w:line="240" w:lineRule="auto"/>
        <w:ind w:left="360"/>
        <w:jc w:val="center"/>
        <w:rPr>
          <w:rFonts w:ascii="Arial Narrow" w:eastAsia="Times New Roman" w:hAnsi="Arial Narrow" w:cs="Arial"/>
          <w:sz w:val="24"/>
          <w:szCs w:val="24"/>
          <w:highlight w:val="yellow"/>
          <w:lang w:val="es-ES_tradnl" w:eastAsia="es-ES"/>
        </w:rPr>
      </w:pPr>
      <w:sdt>
        <w:sdtPr>
          <w:rPr>
            <w:rStyle w:val="Style8"/>
            <w:smallCaps/>
          </w:rPr>
          <w:alias w:val="Departamento ó unidad funcional"/>
          <w:tag w:val="Nombre de la Institución"/>
          <w:id w:val="2693377"/>
        </w:sdtPr>
        <w:sdtEndPr>
          <w:rPr>
            <w:rStyle w:val="Style8"/>
          </w:rPr>
        </w:sdtEndPr>
        <w:sdtContent>
          <w:sdt>
            <w:sdtPr>
              <w:rPr>
                <w:rStyle w:val="Style8"/>
                <w:smallCaps/>
                <w:sz w:val="22"/>
              </w:rPr>
              <w:alias w:val="Departamento ó unidad funcional"/>
              <w:tag w:val="Nombre de la Institución"/>
              <w:id w:val="12643913"/>
            </w:sdtPr>
            <w:sdtEndPr>
              <w:rPr>
                <w:rStyle w:val="Style8"/>
              </w:rPr>
            </w:sdtEndPr>
            <w:sdtContent>
              <w:r w:rsidR="008942F8">
                <w:rPr>
                  <w:rStyle w:val="Style8"/>
                </w:rPr>
                <w:t>Departamento de Compras y Contrataciones</w:t>
              </w:r>
            </w:sdtContent>
          </w:sdt>
        </w:sdtContent>
      </w:sdt>
    </w:p>
    <w:p w:rsidR="00694637" w:rsidRDefault="00694637" w:rsidP="00694637">
      <w:pPr>
        <w:tabs>
          <w:tab w:val="right" w:leader="dot" w:pos="8820"/>
        </w:tabs>
        <w:spacing w:line="240" w:lineRule="auto"/>
        <w:jc w:val="right"/>
      </w:pPr>
    </w:p>
    <w:p w:rsidR="00C9329C" w:rsidRPr="000043CB" w:rsidRDefault="00C9329C" w:rsidP="00C9329C">
      <w:pPr>
        <w:pStyle w:val="Ttulo"/>
        <w:spacing w:before="240"/>
        <w:ind w:left="567" w:hanging="567"/>
        <w:rPr>
          <w:rFonts w:ascii="Arial" w:hAnsi="Arial" w:cs="Arial"/>
          <w:sz w:val="22"/>
          <w:szCs w:val="22"/>
          <w:lang w:val="es-ES"/>
        </w:rPr>
      </w:pPr>
      <w:r w:rsidRPr="000043CB">
        <w:rPr>
          <w:rFonts w:ascii="Arial" w:hAnsi="Arial" w:cs="Arial"/>
          <w:b w:val="0"/>
          <w:sz w:val="22"/>
          <w:szCs w:val="22"/>
          <w:lang w:val="es-ES"/>
        </w:rPr>
        <w:t>CIRCULAR No.</w:t>
      </w:r>
      <w:r w:rsidRPr="000043CB">
        <w:rPr>
          <w:rFonts w:ascii="Arial" w:hAnsi="Arial" w:cs="Arial"/>
          <w:sz w:val="22"/>
          <w:szCs w:val="22"/>
          <w:lang w:val="es-ES"/>
        </w:rPr>
        <w:t xml:space="preserve"> </w:t>
      </w:r>
      <w:sdt>
        <w:sdtPr>
          <w:rPr>
            <w:rFonts w:ascii="Arial" w:hAnsi="Arial" w:cs="Arial"/>
            <w:sz w:val="22"/>
            <w:szCs w:val="22"/>
            <w:lang w:val="es-ES"/>
          </w:rPr>
          <w:alias w:val="Indicar No. de Circular"/>
          <w:tag w:val="Indicar No. de Circular"/>
          <w:id w:val="12609014"/>
        </w:sdtPr>
        <w:sdtEndPr/>
        <w:sdtContent>
          <w:r w:rsidR="00B52003" w:rsidRPr="00B52003">
            <w:rPr>
              <w:rFonts w:ascii="Arial" w:hAnsi="Arial" w:cs="Arial"/>
              <w:sz w:val="22"/>
              <w:szCs w:val="22"/>
              <w:lang w:val="es-ES"/>
            </w:rPr>
            <w:t>I</w:t>
          </w:r>
        </w:sdtContent>
      </w:sdt>
    </w:p>
    <w:p w:rsidR="00C9329C" w:rsidRPr="000043CB" w:rsidRDefault="00C9329C" w:rsidP="0072683D">
      <w:pPr>
        <w:pStyle w:val="Ttulo"/>
        <w:jc w:val="both"/>
        <w:rPr>
          <w:rFonts w:ascii="Arial" w:hAnsi="Arial" w:cs="Arial"/>
          <w:sz w:val="22"/>
          <w:szCs w:val="22"/>
          <w:lang w:val="es-ES"/>
        </w:rPr>
      </w:pPr>
    </w:p>
    <w:p w:rsidR="00C9329C" w:rsidRPr="000043CB" w:rsidRDefault="00C9329C" w:rsidP="0072683D">
      <w:pPr>
        <w:jc w:val="both"/>
        <w:rPr>
          <w:rFonts w:ascii="Arial" w:eastAsia="Calibri" w:hAnsi="Arial" w:cs="Arial"/>
          <w:b/>
        </w:rPr>
      </w:pPr>
      <w:r w:rsidRPr="000043CB">
        <w:rPr>
          <w:rFonts w:ascii="Arial" w:hAnsi="Arial" w:cs="Arial"/>
          <w:b/>
        </w:rPr>
        <w:t>A TODOS LOS OFERENTES CON</w:t>
      </w:r>
      <w:bookmarkStart w:id="0" w:name="_GoBack"/>
      <w:bookmarkEnd w:id="0"/>
      <w:r w:rsidRPr="000043CB">
        <w:rPr>
          <w:rFonts w:ascii="Arial" w:hAnsi="Arial" w:cs="Arial"/>
          <w:b/>
        </w:rPr>
        <w:t>FORME AL REGISTRO DE INTERESADOS</w:t>
      </w:r>
    </w:p>
    <w:p w:rsidR="000144E1" w:rsidRDefault="000144E1" w:rsidP="000144E1">
      <w:pPr>
        <w:jc w:val="both"/>
        <w:rPr>
          <w:rStyle w:val="Style19"/>
          <w:rFonts w:cs="Arial"/>
          <w:color w:val="000000"/>
          <w:szCs w:val="24"/>
        </w:rPr>
      </w:pPr>
      <w:r w:rsidRPr="000144E1">
        <w:rPr>
          <w:rStyle w:val="Style19"/>
          <w:rFonts w:cs="Arial"/>
          <w:color w:val="000000"/>
          <w:szCs w:val="24"/>
        </w:rPr>
        <w:t>Adquisición de Poloshirts Escolares para el año escolar 2018-2019; llevada a cabo por el Instituto Nacional de Bienestar Estudiantil, Ministerio de Educación; para Empresas Generales, (Referencia: INABIE-MAE-PEUR-2018-0001).</w:t>
      </w:r>
    </w:p>
    <w:p w:rsidR="00C5087F" w:rsidRPr="000144E1" w:rsidRDefault="00C9329C" w:rsidP="000144E1">
      <w:pPr>
        <w:jc w:val="both"/>
        <w:rPr>
          <w:rFonts w:ascii="Arial" w:hAnsi="Arial" w:cs="Arial"/>
          <w:b/>
          <w:color w:val="000000"/>
          <w:szCs w:val="24"/>
        </w:rPr>
      </w:pPr>
      <w:r w:rsidRPr="00D62DFD">
        <w:rPr>
          <w:rFonts w:ascii="Arial" w:eastAsia="Calibri" w:hAnsi="Arial" w:cs="Arial"/>
          <w:sz w:val="24"/>
          <w:szCs w:val="24"/>
        </w:rPr>
        <w:t xml:space="preserve">El Comité de Compras y Contrataciones de </w:t>
      </w:r>
      <w:sdt>
        <w:sdtPr>
          <w:rPr>
            <w:rStyle w:val="Style19"/>
            <w:rFonts w:cs="Arial"/>
            <w:sz w:val="24"/>
            <w:szCs w:val="24"/>
          </w:rPr>
          <w:alias w:val="Indicar Nombre Entidad Contratante"/>
          <w:tag w:val="Indicar Nombre Entidad Contratante"/>
          <w:id w:val="12609008"/>
        </w:sdtPr>
        <w:sdtEndPr>
          <w:rPr>
            <w:rStyle w:val="Style19"/>
          </w:rPr>
        </w:sdtEndPr>
        <w:sdtContent>
          <w:r w:rsidR="008942F8" w:rsidRPr="00D62DFD">
            <w:rPr>
              <w:rStyle w:val="Style19"/>
              <w:rFonts w:cs="Arial"/>
              <w:sz w:val="24"/>
              <w:szCs w:val="24"/>
            </w:rPr>
            <w:t xml:space="preserve">El instituto Nacional  de Bienestar Estudiantil </w:t>
          </w:r>
        </w:sdtContent>
      </w:sdt>
      <w:r w:rsidRPr="00D62DFD">
        <w:rPr>
          <w:rFonts w:ascii="Arial" w:eastAsia="Calibri" w:hAnsi="Arial" w:cs="Arial"/>
          <w:sz w:val="24"/>
          <w:szCs w:val="24"/>
        </w:rPr>
        <w:t xml:space="preserve"> les informa que, </w:t>
      </w:r>
      <w:r w:rsidR="008942F8" w:rsidRPr="00D62DFD">
        <w:rPr>
          <w:rFonts w:ascii="Arial" w:eastAsia="Calibri" w:hAnsi="Arial" w:cs="Arial"/>
          <w:sz w:val="24"/>
          <w:szCs w:val="24"/>
        </w:rPr>
        <w:t>desde</w:t>
      </w:r>
      <w:r w:rsidR="000043CB" w:rsidRPr="00D62DFD">
        <w:rPr>
          <w:rFonts w:ascii="Arial" w:eastAsia="Calibri" w:hAnsi="Arial" w:cs="Arial"/>
          <w:sz w:val="24"/>
          <w:szCs w:val="24"/>
        </w:rPr>
        <w:t xml:space="preserve"> el</w:t>
      </w:r>
      <w:r w:rsidR="008942F8" w:rsidRPr="00D62DFD">
        <w:rPr>
          <w:rFonts w:ascii="Arial" w:eastAsia="Calibri" w:hAnsi="Arial" w:cs="Arial"/>
          <w:sz w:val="24"/>
          <w:szCs w:val="24"/>
        </w:rPr>
        <w:t xml:space="preserve"> </w:t>
      </w:r>
      <w:sdt>
        <w:sdtPr>
          <w:rPr>
            <w:rStyle w:val="Style19"/>
            <w:rFonts w:cs="Arial"/>
            <w:sz w:val="24"/>
            <w:szCs w:val="24"/>
          </w:rPr>
          <w:alias w:val="Indicar Fecha"/>
          <w:tag w:val="Indicar Fecha"/>
          <w:id w:val="12609009"/>
        </w:sdtPr>
        <w:sdtEndPr>
          <w:rPr>
            <w:rStyle w:val="Style19"/>
          </w:rPr>
        </w:sdtEndPr>
        <w:sdtContent>
          <w:r w:rsidR="000144E1">
            <w:rPr>
              <w:rStyle w:val="Style19"/>
              <w:rFonts w:cs="Arial"/>
              <w:color w:val="FF0000"/>
              <w:sz w:val="24"/>
              <w:szCs w:val="24"/>
            </w:rPr>
            <w:t>11</w:t>
          </w:r>
          <w:r w:rsidR="00DD5237">
            <w:rPr>
              <w:rStyle w:val="Style19"/>
              <w:rFonts w:cs="Arial"/>
              <w:color w:val="FF0000"/>
              <w:sz w:val="24"/>
              <w:szCs w:val="24"/>
            </w:rPr>
            <w:t xml:space="preserve"> de </w:t>
          </w:r>
          <w:r w:rsidR="000144E1">
            <w:rPr>
              <w:rStyle w:val="Style19"/>
              <w:rFonts w:cs="Arial"/>
              <w:color w:val="FF0000"/>
              <w:sz w:val="24"/>
              <w:szCs w:val="24"/>
            </w:rPr>
            <w:t>abril</w:t>
          </w:r>
          <w:r w:rsidR="000043CB" w:rsidRPr="00410C5C">
            <w:rPr>
              <w:rStyle w:val="Style19"/>
              <w:rFonts w:cs="Arial"/>
              <w:color w:val="FF0000"/>
              <w:sz w:val="24"/>
              <w:szCs w:val="24"/>
            </w:rPr>
            <w:t xml:space="preserve"> hasta el </w:t>
          </w:r>
          <w:r w:rsidR="000144E1">
            <w:rPr>
              <w:rStyle w:val="Style19"/>
              <w:rFonts w:cs="Arial"/>
              <w:color w:val="FF0000"/>
              <w:sz w:val="24"/>
              <w:szCs w:val="24"/>
            </w:rPr>
            <w:t>13</w:t>
          </w:r>
          <w:r w:rsidR="004C543E">
            <w:rPr>
              <w:rStyle w:val="Style19"/>
              <w:rFonts w:cs="Arial"/>
              <w:color w:val="FF0000"/>
              <w:sz w:val="24"/>
              <w:szCs w:val="24"/>
            </w:rPr>
            <w:t xml:space="preserve"> </w:t>
          </w:r>
          <w:r w:rsidR="000043CB" w:rsidRPr="00410C5C">
            <w:rPr>
              <w:rStyle w:val="Style19"/>
              <w:rFonts w:cs="Arial"/>
              <w:color w:val="FF0000"/>
              <w:sz w:val="24"/>
              <w:szCs w:val="24"/>
            </w:rPr>
            <w:t>de</w:t>
          </w:r>
          <w:r w:rsidR="000043CB" w:rsidRPr="00D62DFD">
            <w:rPr>
              <w:rStyle w:val="Style19"/>
              <w:rFonts w:cs="Arial"/>
              <w:sz w:val="24"/>
              <w:szCs w:val="24"/>
            </w:rPr>
            <w:t xml:space="preserve"> </w:t>
          </w:r>
          <w:r w:rsidR="000144E1">
            <w:rPr>
              <w:rStyle w:val="Style19"/>
              <w:rFonts w:cs="Arial"/>
              <w:color w:val="FF0000"/>
              <w:sz w:val="24"/>
              <w:szCs w:val="24"/>
            </w:rPr>
            <w:t>abril</w:t>
          </w:r>
          <w:r w:rsidR="00DD5237">
            <w:rPr>
              <w:rStyle w:val="Style19"/>
              <w:rFonts w:cs="Arial"/>
              <w:color w:val="FF0000"/>
              <w:sz w:val="24"/>
              <w:szCs w:val="24"/>
            </w:rPr>
            <w:t xml:space="preserve"> de 201</w:t>
          </w:r>
          <w:r w:rsidR="00DA5F01">
            <w:rPr>
              <w:rStyle w:val="Style19"/>
              <w:rFonts w:cs="Arial"/>
              <w:color w:val="FF0000"/>
              <w:sz w:val="24"/>
              <w:szCs w:val="24"/>
            </w:rPr>
            <w:t>8</w:t>
          </w:r>
        </w:sdtContent>
      </w:sdt>
      <w:r w:rsidRPr="00D62DFD">
        <w:rPr>
          <w:rFonts w:ascii="Arial" w:eastAsia="Calibri" w:hAnsi="Arial" w:cs="Arial"/>
          <w:sz w:val="24"/>
          <w:szCs w:val="24"/>
        </w:rPr>
        <w:t xml:space="preserve"> recibimos la</w:t>
      </w:r>
      <w:r w:rsidR="00C5087F" w:rsidRPr="00D62DFD">
        <w:rPr>
          <w:rFonts w:ascii="Arial" w:eastAsia="Calibri" w:hAnsi="Arial" w:cs="Arial"/>
          <w:sz w:val="24"/>
          <w:szCs w:val="24"/>
        </w:rPr>
        <w:t>s</w:t>
      </w:r>
      <w:r w:rsidRPr="00D62DFD">
        <w:rPr>
          <w:rFonts w:ascii="Arial" w:eastAsia="Calibri" w:hAnsi="Arial" w:cs="Arial"/>
          <w:sz w:val="24"/>
          <w:szCs w:val="24"/>
        </w:rPr>
        <w:t xml:space="preserve"> siguiente</w:t>
      </w:r>
      <w:r w:rsidR="00C5087F" w:rsidRPr="00D62DFD">
        <w:rPr>
          <w:rFonts w:ascii="Arial" w:eastAsia="Calibri" w:hAnsi="Arial" w:cs="Arial"/>
          <w:sz w:val="24"/>
          <w:szCs w:val="24"/>
        </w:rPr>
        <w:t>s</w:t>
      </w:r>
      <w:r w:rsidRPr="00D62DFD">
        <w:rPr>
          <w:rFonts w:ascii="Arial" w:eastAsia="Calibri" w:hAnsi="Arial" w:cs="Arial"/>
          <w:sz w:val="24"/>
          <w:szCs w:val="24"/>
        </w:rPr>
        <w:t xml:space="preserve"> pregunta</w:t>
      </w:r>
      <w:r w:rsidR="00C5087F" w:rsidRPr="00D62DFD">
        <w:rPr>
          <w:rFonts w:ascii="Arial" w:eastAsia="Calibri" w:hAnsi="Arial" w:cs="Arial"/>
          <w:sz w:val="24"/>
          <w:szCs w:val="24"/>
        </w:rPr>
        <w:t>s</w:t>
      </w:r>
      <w:r w:rsidRPr="00D62DFD">
        <w:rPr>
          <w:rFonts w:ascii="Arial" w:eastAsia="Calibri" w:hAnsi="Arial" w:cs="Arial"/>
          <w:sz w:val="24"/>
          <w:szCs w:val="24"/>
        </w:rPr>
        <w:t xml:space="preserve">: </w:t>
      </w:r>
    </w:p>
    <w:p w:rsidR="004C543E" w:rsidRPr="004C543E" w:rsidRDefault="000144E1" w:rsidP="000144E1">
      <w:pPr>
        <w:pStyle w:val="Prrafodelista"/>
        <w:numPr>
          <w:ilvl w:val="0"/>
          <w:numId w:val="10"/>
        </w:numPr>
        <w:spacing w:after="0" w:line="240" w:lineRule="auto"/>
        <w:contextualSpacing w:val="0"/>
        <w:jc w:val="both"/>
        <w:rPr>
          <w:rFonts w:ascii="Arial" w:hAnsi="Arial" w:cs="Arial"/>
          <w:sz w:val="24"/>
          <w:szCs w:val="24"/>
        </w:rPr>
      </w:pPr>
      <w:r w:rsidRPr="000144E1">
        <w:rPr>
          <w:rFonts w:ascii="Arial" w:hAnsi="Arial" w:cs="Arial"/>
          <w:sz w:val="24"/>
          <w:szCs w:val="24"/>
        </w:rPr>
        <w:t>Si se participa en el lote de Rojo Vino, las muestras tienen que ser de ese color.</w:t>
      </w:r>
    </w:p>
    <w:p w:rsidR="00166428" w:rsidRPr="00D62DFD" w:rsidRDefault="00166428" w:rsidP="0072683D">
      <w:pPr>
        <w:pStyle w:val="Prrafodelista"/>
        <w:ind w:left="786"/>
        <w:jc w:val="both"/>
        <w:rPr>
          <w:rFonts w:ascii="Arial" w:hAnsi="Arial" w:cs="Arial"/>
          <w:sz w:val="24"/>
          <w:szCs w:val="24"/>
        </w:rPr>
      </w:pPr>
    </w:p>
    <w:p w:rsidR="00C5087F" w:rsidRDefault="00D527A2" w:rsidP="0072683D">
      <w:pPr>
        <w:pStyle w:val="Prrafodelista"/>
        <w:jc w:val="both"/>
        <w:rPr>
          <w:rFonts w:ascii="Arial" w:hAnsi="Arial" w:cs="Arial"/>
          <w:b/>
          <w:color w:val="FF0000"/>
          <w:sz w:val="24"/>
          <w:szCs w:val="24"/>
        </w:rPr>
      </w:pPr>
      <w:r w:rsidRPr="00D62DFD">
        <w:rPr>
          <w:rFonts w:ascii="Arial" w:hAnsi="Arial" w:cs="Arial"/>
          <w:b/>
          <w:sz w:val="24"/>
          <w:szCs w:val="24"/>
        </w:rPr>
        <w:t>Respuesta:</w:t>
      </w:r>
      <w:r w:rsidR="00B52003">
        <w:rPr>
          <w:rFonts w:ascii="Arial" w:hAnsi="Arial" w:cs="Arial"/>
          <w:b/>
          <w:color w:val="FF0000"/>
          <w:sz w:val="24"/>
          <w:szCs w:val="24"/>
        </w:rPr>
        <w:t xml:space="preserve"> </w:t>
      </w:r>
      <w:r w:rsidR="00D00491">
        <w:rPr>
          <w:rFonts w:ascii="Arial" w:hAnsi="Arial" w:cs="Arial"/>
          <w:b/>
          <w:color w:val="FF0000"/>
          <w:sz w:val="24"/>
          <w:szCs w:val="24"/>
        </w:rPr>
        <w:t>Si, deben ser del mismo color por el que se participa.</w:t>
      </w:r>
    </w:p>
    <w:p w:rsidR="002E1446" w:rsidRDefault="002E1446" w:rsidP="0072683D">
      <w:pPr>
        <w:pStyle w:val="Prrafodelista"/>
        <w:jc w:val="both"/>
        <w:rPr>
          <w:rFonts w:ascii="Arial" w:hAnsi="Arial" w:cs="Arial"/>
          <w:b/>
          <w:color w:val="FF0000"/>
          <w:sz w:val="24"/>
          <w:szCs w:val="24"/>
        </w:rPr>
      </w:pPr>
    </w:p>
    <w:p w:rsidR="0077507A" w:rsidRDefault="002E1446" w:rsidP="002E1446">
      <w:pPr>
        <w:pStyle w:val="Prrafodelista"/>
        <w:numPr>
          <w:ilvl w:val="0"/>
          <w:numId w:val="10"/>
        </w:numPr>
        <w:spacing w:after="0"/>
        <w:jc w:val="both"/>
        <w:rPr>
          <w:rFonts w:ascii="Arial" w:hAnsi="Arial" w:cs="Arial"/>
          <w:sz w:val="24"/>
          <w:szCs w:val="24"/>
        </w:rPr>
      </w:pPr>
      <w:r w:rsidRPr="002E1446">
        <w:rPr>
          <w:rFonts w:ascii="Arial" w:hAnsi="Arial" w:cs="Arial"/>
          <w:sz w:val="24"/>
          <w:szCs w:val="24"/>
        </w:rPr>
        <w:t>Una empresa puede participar como Gener</w:t>
      </w:r>
      <w:r>
        <w:rPr>
          <w:rFonts w:ascii="Arial" w:hAnsi="Arial" w:cs="Arial"/>
          <w:sz w:val="24"/>
          <w:szCs w:val="24"/>
        </w:rPr>
        <w:t>a</w:t>
      </w:r>
      <w:r w:rsidRPr="002E1446">
        <w:rPr>
          <w:rFonts w:ascii="Arial" w:hAnsi="Arial" w:cs="Arial"/>
          <w:sz w:val="24"/>
          <w:szCs w:val="24"/>
        </w:rPr>
        <w:t>l y MIPYMES.</w:t>
      </w:r>
    </w:p>
    <w:p w:rsidR="002E1446" w:rsidRDefault="002E1446" w:rsidP="002E1446">
      <w:pPr>
        <w:spacing w:after="0"/>
        <w:jc w:val="both"/>
        <w:rPr>
          <w:rFonts w:ascii="Arial" w:hAnsi="Arial" w:cs="Arial"/>
          <w:sz w:val="24"/>
          <w:szCs w:val="24"/>
        </w:rPr>
      </w:pPr>
    </w:p>
    <w:p w:rsidR="002E1446" w:rsidRDefault="002E1446" w:rsidP="002E1446">
      <w:pPr>
        <w:pStyle w:val="Prrafodelista"/>
        <w:jc w:val="both"/>
        <w:rPr>
          <w:rFonts w:ascii="Arial" w:hAnsi="Arial" w:cs="Arial"/>
          <w:b/>
          <w:color w:val="FF0000"/>
          <w:sz w:val="24"/>
          <w:szCs w:val="24"/>
        </w:rPr>
      </w:pPr>
      <w:r w:rsidRPr="00D62DFD">
        <w:rPr>
          <w:rFonts w:ascii="Arial" w:hAnsi="Arial" w:cs="Arial"/>
          <w:b/>
          <w:sz w:val="24"/>
          <w:szCs w:val="24"/>
        </w:rPr>
        <w:t>Respuesta:</w:t>
      </w:r>
      <w:r>
        <w:rPr>
          <w:rFonts w:ascii="Arial" w:hAnsi="Arial" w:cs="Arial"/>
          <w:b/>
          <w:color w:val="FF0000"/>
          <w:sz w:val="24"/>
          <w:szCs w:val="24"/>
        </w:rPr>
        <w:t xml:space="preserve"> </w:t>
      </w:r>
      <w:r w:rsidR="00D00491">
        <w:rPr>
          <w:rFonts w:ascii="Arial" w:hAnsi="Arial" w:cs="Arial"/>
          <w:b/>
          <w:color w:val="FF0000"/>
          <w:sz w:val="24"/>
          <w:szCs w:val="24"/>
        </w:rPr>
        <w:t xml:space="preserve">Se trata de un único proceso en el que pueden participar empresas tanto </w:t>
      </w:r>
      <w:proofErr w:type="gramStart"/>
      <w:r w:rsidR="00D00491">
        <w:rPr>
          <w:rFonts w:ascii="Arial" w:hAnsi="Arial" w:cs="Arial"/>
          <w:b/>
          <w:color w:val="FF0000"/>
          <w:sz w:val="24"/>
          <w:szCs w:val="24"/>
        </w:rPr>
        <w:t>MIPYMES  como</w:t>
      </w:r>
      <w:proofErr w:type="gramEnd"/>
      <w:r w:rsidR="00D00491">
        <w:rPr>
          <w:rFonts w:ascii="Arial" w:hAnsi="Arial" w:cs="Arial"/>
          <w:b/>
          <w:color w:val="FF0000"/>
          <w:sz w:val="24"/>
          <w:szCs w:val="24"/>
        </w:rPr>
        <w:t xml:space="preserve"> GENERALES.</w:t>
      </w:r>
    </w:p>
    <w:p w:rsidR="002E1446" w:rsidRDefault="002E1446" w:rsidP="002E1446">
      <w:pPr>
        <w:pStyle w:val="Prrafodelista"/>
        <w:jc w:val="both"/>
        <w:rPr>
          <w:rFonts w:ascii="Arial" w:hAnsi="Arial" w:cs="Arial"/>
          <w:b/>
          <w:color w:val="FF0000"/>
          <w:sz w:val="24"/>
          <w:szCs w:val="24"/>
        </w:rPr>
      </w:pPr>
    </w:p>
    <w:p w:rsidR="002E1446" w:rsidRDefault="002E1446" w:rsidP="002E1446">
      <w:pPr>
        <w:pStyle w:val="Prrafodelista"/>
        <w:numPr>
          <w:ilvl w:val="0"/>
          <w:numId w:val="10"/>
        </w:numPr>
        <w:spacing w:after="0"/>
        <w:jc w:val="both"/>
        <w:rPr>
          <w:rFonts w:ascii="Arial" w:hAnsi="Arial" w:cs="Arial"/>
          <w:sz w:val="24"/>
          <w:szCs w:val="24"/>
        </w:rPr>
      </w:pPr>
      <w:r w:rsidRPr="002E1446">
        <w:rPr>
          <w:rFonts w:ascii="Arial" w:hAnsi="Arial" w:cs="Arial"/>
          <w:sz w:val="24"/>
          <w:szCs w:val="24"/>
        </w:rPr>
        <w:t>Entonce</w:t>
      </w:r>
      <w:r>
        <w:rPr>
          <w:rFonts w:ascii="Arial" w:hAnsi="Arial" w:cs="Arial"/>
          <w:sz w:val="24"/>
          <w:szCs w:val="24"/>
        </w:rPr>
        <w:t>s</w:t>
      </w:r>
      <w:r w:rsidRPr="002E1446">
        <w:rPr>
          <w:rFonts w:ascii="Arial" w:hAnsi="Arial" w:cs="Arial"/>
          <w:sz w:val="24"/>
          <w:szCs w:val="24"/>
        </w:rPr>
        <w:t xml:space="preserve"> no hay que entregar la garantía de Fiel Cumplimiento.</w:t>
      </w:r>
    </w:p>
    <w:p w:rsidR="002E1446" w:rsidRPr="002E1446" w:rsidRDefault="002E1446" w:rsidP="002E1446">
      <w:pPr>
        <w:spacing w:after="0"/>
        <w:jc w:val="both"/>
        <w:rPr>
          <w:rFonts w:ascii="Arial" w:hAnsi="Arial" w:cs="Arial"/>
          <w:sz w:val="24"/>
          <w:szCs w:val="24"/>
        </w:rPr>
      </w:pPr>
    </w:p>
    <w:p w:rsidR="00D00491" w:rsidRDefault="002E1446" w:rsidP="002E1446">
      <w:pPr>
        <w:pStyle w:val="Prrafodelista"/>
        <w:jc w:val="both"/>
        <w:rPr>
          <w:rFonts w:ascii="Arial" w:hAnsi="Arial" w:cs="Arial"/>
          <w:b/>
          <w:color w:val="FF0000"/>
          <w:sz w:val="24"/>
          <w:szCs w:val="24"/>
        </w:rPr>
      </w:pPr>
      <w:r w:rsidRPr="00D62DFD">
        <w:rPr>
          <w:rFonts w:ascii="Arial" w:hAnsi="Arial" w:cs="Arial"/>
          <w:b/>
          <w:sz w:val="24"/>
          <w:szCs w:val="24"/>
        </w:rPr>
        <w:t>Respuesta:</w:t>
      </w:r>
      <w:r>
        <w:rPr>
          <w:rFonts w:ascii="Arial" w:hAnsi="Arial" w:cs="Arial"/>
          <w:b/>
          <w:color w:val="FF0000"/>
          <w:sz w:val="24"/>
          <w:szCs w:val="24"/>
        </w:rPr>
        <w:t xml:space="preserve"> </w:t>
      </w:r>
      <w:r w:rsidR="00D00491">
        <w:rPr>
          <w:rFonts w:ascii="Arial" w:hAnsi="Arial" w:cs="Arial"/>
          <w:b/>
          <w:color w:val="FF0000"/>
          <w:sz w:val="24"/>
          <w:szCs w:val="24"/>
        </w:rPr>
        <w:t>Si, en caso de resultar adjudicado el adjudicatario deberá entregar la garantía de fiel cumplimiento de contrato, esta condición es indispensable, tal como establece el numeral 1.22.2, en su párrafo II, cuando se indica:</w:t>
      </w:r>
    </w:p>
    <w:p w:rsidR="00D00491" w:rsidRDefault="00D00491" w:rsidP="002E1446">
      <w:pPr>
        <w:pStyle w:val="Prrafodelista"/>
        <w:jc w:val="both"/>
        <w:rPr>
          <w:rFonts w:ascii="Arial" w:hAnsi="Arial" w:cs="Arial"/>
          <w:b/>
          <w:color w:val="FF0000"/>
          <w:sz w:val="24"/>
          <w:szCs w:val="24"/>
        </w:rPr>
      </w:pPr>
    </w:p>
    <w:p w:rsidR="00D00491" w:rsidRPr="00D00491" w:rsidRDefault="00D00491" w:rsidP="00D00491">
      <w:pPr>
        <w:pStyle w:val="Prrafodelista"/>
        <w:jc w:val="both"/>
        <w:rPr>
          <w:rFonts w:ascii="Arial" w:hAnsi="Arial" w:cs="Arial"/>
          <w:i/>
          <w:color w:val="FF0000"/>
        </w:rPr>
      </w:pPr>
      <w:r>
        <w:rPr>
          <w:rFonts w:ascii="Arial" w:hAnsi="Arial" w:cs="Arial"/>
          <w:i/>
          <w:color w:val="FF0000"/>
        </w:rPr>
        <w:t>“</w:t>
      </w:r>
      <w:r w:rsidRPr="00D00491">
        <w:rPr>
          <w:rFonts w:ascii="Arial" w:hAnsi="Arial" w:cs="Arial"/>
          <w:i/>
          <w:color w:val="FF0000"/>
        </w:rPr>
        <w:t>La no comparecencia del Oferente Adjudicatario a constituir la Garantía de Fiel Cumplimiento de Contrato se entenderá que renuncia a la Adjudicación.</w:t>
      </w:r>
      <w:r>
        <w:rPr>
          <w:rFonts w:ascii="Arial" w:hAnsi="Arial" w:cs="Arial"/>
          <w:i/>
          <w:color w:val="FF0000"/>
        </w:rPr>
        <w:t>”</w:t>
      </w:r>
    </w:p>
    <w:p w:rsidR="00D00491" w:rsidRDefault="00D00491" w:rsidP="002E1446">
      <w:pPr>
        <w:pStyle w:val="Prrafodelista"/>
        <w:jc w:val="both"/>
        <w:rPr>
          <w:rFonts w:ascii="Arial" w:hAnsi="Arial" w:cs="Arial"/>
          <w:b/>
          <w:color w:val="FF0000"/>
          <w:sz w:val="24"/>
          <w:szCs w:val="24"/>
        </w:rPr>
      </w:pPr>
    </w:p>
    <w:p w:rsidR="00D00491" w:rsidRDefault="00D00491" w:rsidP="002E1446">
      <w:pPr>
        <w:pStyle w:val="Prrafodelista"/>
        <w:jc w:val="both"/>
        <w:rPr>
          <w:rFonts w:ascii="Arial" w:hAnsi="Arial" w:cs="Arial"/>
          <w:b/>
          <w:color w:val="FF0000"/>
          <w:sz w:val="24"/>
          <w:szCs w:val="24"/>
        </w:rPr>
      </w:pPr>
    </w:p>
    <w:p w:rsidR="002E1446" w:rsidRDefault="00D00491" w:rsidP="002E1446">
      <w:pPr>
        <w:pStyle w:val="Prrafodelista"/>
        <w:jc w:val="both"/>
        <w:rPr>
          <w:rFonts w:ascii="Arial" w:hAnsi="Arial" w:cs="Arial"/>
          <w:b/>
          <w:color w:val="FF0000"/>
          <w:sz w:val="24"/>
          <w:szCs w:val="24"/>
        </w:rPr>
      </w:pPr>
      <w:r>
        <w:rPr>
          <w:rFonts w:ascii="Arial" w:hAnsi="Arial" w:cs="Arial"/>
          <w:b/>
          <w:color w:val="FF0000"/>
          <w:sz w:val="24"/>
          <w:szCs w:val="24"/>
        </w:rPr>
        <w:t>Lo que NO se requiere para el presente proceso, es la GARANTIA DE SERIEDAD DE LA OFERTA, tal como lo establece en el numeral 1.22.1, tal como se cita a continuación:</w:t>
      </w:r>
    </w:p>
    <w:p w:rsidR="00D00491" w:rsidRPr="00D00491" w:rsidRDefault="00D00491" w:rsidP="00D00491">
      <w:pPr>
        <w:autoSpaceDE w:val="0"/>
        <w:autoSpaceDN w:val="0"/>
        <w:adjustRightInd w:val="0"/>
        <w:jc w:val="both"/>
        <w:rPr>
          <w:rFonts w:cs="Arial"/>
          <w:i/>
          <w:color w:val="FF0000"/>
          <w:lang w:val="es-ES"/>
        </w:rPr>
      </w:pPr>
      <w:r w:rsidRPr="00D00491">
        <w:rPr>
          <w:rFonts w:cs="Arial"/>
          <w:i/>
          <w:color w:val="FF0000"/>
          <w:lang w:val="es-ES"/>
        </w:rPr>
        <w:t xml:space="preserve">“En el presente proceso </w:t>
      </w:r>
      <w:r w:rsidRPr="00D00491">
        <w:rPr>
          <w:rFonts w:cs="Arial"/>
          <w:b/>
          <w:i/>
          <w:color w:val="FF0000"/>
          <w:lang w:val="es-ES"/>
        </w:rPr>
        <w:t>NO</w:t>
      </w:r>
      <w:r w:rsidRPr="00D00491">
        <w:rPr>
          <w:rFonts w:cs="Arial"/>
          <w:i/>
          <w:color w:val="FF0000"/>
          <w:lang w:val="es-ES"/>
        </w:rPr>
        <w:t xml:space="preserve"> será necesaria la presentación de una garantía de seriedad de la oferta. Las razones que justifican esta decisión son las siguientes:</w:t>
      </w:r>
    </w:p>
    <w:p w:rsidR="00D00491" w:rsidRPr="00D00491" w:rsidRDefault="00D00491" w:rsidP="00D00491">
      <w:pPr>
        <w:pStyle w:val="Prrafodelista"/>
        <w:numPr>
          <w:ilvl w:val="0"/>
          <w:numId w:val="13"/>
        </w:numPr>
        <w:autoSpaceDE w:val="0"/>
        <w:autoSpaceDN w:val="0"/>
        <w:adjustRightInd w:val="0"/>
        <w:spacing w:after="0" w:line="240" w:lineRule="auto"/>
        <w:contextualSpacing w:val="0"/>
        <w:jc w:val="both"/>
        <w:rPr>
          <w:rFonts w:cs="Arial"/>
          <w:i/>
          <w:color w:val="FF0000"/>
          <w:lang w:val="es-ES"/>
        </w:rPr>
      </w:pPr>
      <w:r w:rsidRPr="00D00491">
        <w:rPr>
          <w:rFonts w:cs="Arial"/>
          <w:i/>
          <w:color w:val="FF0000"/>
          <w:lang w:val="es-ES"/>
        </w:rPr>
        <w:t>La brevedad del tiempo disponible para preparar las ofertas.</w:t>
      </w:r>
    </w:p>
    <w:p w:rsidR="00D00491" w:rsidRPr="00D00491" w:rsidRDefault="00D00491" w:rsidP="00D00491">
      <w:pPr>
        <w:pStyle w:val="Prrafodelista"/>
        <w:numPr>
          <w:ilvl w:val="0"/>
          <w:numId w:val="13"/>
        </w:numPr>
        <w:autoSpaceDE w:val="0"/>
        <w:autoSpaceDN w:val="0"/>
        <w:adjustRightInd w:val="0"/>
        <w:spacing w:after="0" w:line="240" w:lineRule="auto"/>
        <w:contextualSpacing w:val="0"/>
        <w:jc w:val="both"/>
        <w:rPr>
          <w:rFonts w:cs="Arial"/>
          <w:i/>
          <w:color w:val="FF0000"/>
          <w:lang w:val="es-ES"/>
        </w:rPr>
      </w:pPr>
      <w:r w:rsidRPr="00D00491">
        <w:rPr>
          <w:rFonts w:cs="Arial"/>
          <w:i/>
          <w:color w:val="FF0000"/>
          <w:lang w:val="es-ES"/>
        </w:rPr>
        <w:t>La brevedad de tiempo para ejecutar el proceso de compra.</w:t>
      </w:r>
    </w:p>
    <w:p w:rsidR="00D00491" w:rsidRPr="00D00491" w:rsidRDefault="00D00491" w:rsidP="00D00491">
      <w:pPr>
        <w:pStyle w:val="Prrafodelista"/>
        <w:numPr>
          <w:ilvl w:val="0"/>
          <w:numId w:val="13"/>
        </w:numPr>
        <w:autoSpaceDE w:val="0"/>
        <w:autoSpaceDN w:val="0"/>
        <w:adjustRightInd w:val="0"/>
        <w:spacing w:after="0" w:line="240" w:lineRule="auto"/>
        <w:contextualSpacing w:val="0"/>
        <w:jc w:val="both"/>
        <w:rPr>
          <w:rFonts w:cs="Arial"/>
          <w:i/>
          <w:color w:val="FF0000"/>
          <w:lang w:val="es-ES"/>
        </w:rPr>
      </w:pPr>
      <w:r w:rsidRPr="00D00491">
        <w:rPr>
          <w:rFonts w:cs="Arial"/>
          <w:i/>
          <w:color w:val="FF0000"/>
          <w:lang w:val="es-ES"/>
        </w:rPr>
        <w:t>La necesidad de recibir la mayor cantidad de ofertas posibles de acuerdo a lo establecido en el reglamento de aplicación de la Ley de Compras (Decreto 543-12).”</w:t>
      </w:r>
    </w:p>
    <w:p w:rsidR="00D00491" w:rsidRPr="00D00491" w:rsidRDefault="00D00491" w:rsidP="002E1446">
      <w:pPr>
        <w:pStyle w:val="Prrafodelista"/>
        <w:jc w:val="both"/>
        <w:rPr>
          <w:rFonts w:ascii="Arial" w:hAnsi="Arial" w:cs="Arial"/>
          <w:b/>
          <w:color w:val="FF0000"/>
          <w:sz w:val="24"/>
          <w:szCs w:val="24"/>
          <w:lang w:val="es-ES"/>
        </w:rPr>
      </w:pPr>
    </w:p>
    <w:p w:rsidR="002E1446" w:rsidRPr="002E1446" w:rsidRDefault="002E1446" w:rsidP="002E1446">
      <w:pPr>
        <w:pStyle w:val="Prrafodelista"/>
        <w:jc w:val="both"/>
        <w:rPr>
          <w:rFonts w:ascii="Arial" w:hAnsi="Arial" w:cs="Arial"/>
          <w:b/>
          <w:color w:val="FF0000"/>
          <w:sz w:val="24"/>
          <w:szCs w:val="24"/>
        </w:rPr>
      </w:pPr>
    </w:p>
    <w:p w:rsidR="002E1446" w:rsidRDefault="002E1446" w:rsidP="002E1446">
      <w:pPr>
        <w:pStyle w:val="Prrafodelista"/>
        <w:numPr>
          <w:ilvl w:val="0"/>
          <w:numId w:val="10"/>
        </w:numPr>
        <w:spacing w:after="0"/>
        <w:jc w:val="both"/>
        <w:rPr>
          <w:rFonts w:ascii="Arial" w:hAnsi="Arial" w:cs="Arial"/>
          <w:sz w:val="24"/>
          <w:szCs w:val="24"/>
        </w:rPr>
      </w:pPr>
      <w:r w:rsidRPr="002E1446">
        <w:rPr>
          <w:rFonts w:ascii="Arial" w:hAnsi="Arial" w:cs="Arial"/>
          <w:sz w:val="24"/>
          <w:szCs w:val="24"/>
        </w:rPr>
        <w:t>El sobre B, solo co</w:t>
      </w:r>
      <w:r>
        <w:rPr>
          <w:rFonts w:ascii="Arial" w:hAnsi="Arial" w:cs="Arial"/>
          <w:sz w:val="24"/>
          <w:szCs w:val="24"/>
        </w:rPr>
        <w:t>n</w:t>
      </w:r>
      <w:r w:rsidRPr="002E1446">
        <w:rPr>
          <w:rFonts w:ascii="Arial" w:hAnsi="Arial" w:cs="Arial"/>
          <w:sz w:val="24"/>
          <w:szCs w:val="24"/>
        </w:rPr>
        <w:t>tendrá la oferta económica</w:t>
      </w:r>
      <w:r w:rsidR="00D00491">
        <w:rPr>
          <w:rFonts w:ascii="Arial" w:hAnsi="Arial" w:cs="Arial"/>
          <w:sz w:val="24"/>
          <w:szCs w:val="24"/>
        </w:rPr>
        <w:t>:</w:t>
      </w:r>
    </w:p>
    <w:p w:rsidR="002E1446" w:rsidRDefault="002E1446" w:rsidP="002E1446">
      <w:pPr>
        <w:spacing w:after="0"/>
        <w:ind w:left="360"/>
        <w:jc w:val="both"/>
        <w:rPr>
          <w:rFonts w:ascii="Arial" w:hAnsi="Arial" w:cs="Arial"/>
          <w:sz w:val="24"/>
          <w:szCs w:val="24"/>
        </w:rPr>
      </w:pPr>
    </w:p>
    <w:p w:rsidR="000F1AFA" w:rsidRDefault="002E1446" w:rsidP="00D00491">
      <w:pPr>
        <w:pStyle w:val="Prrafodelista"/>
        <w:jc w:val="both"/>
        <w:rPr>
          <w:rFonts w:ascii="Arial" w:hAnsi="Arial" w:cs="Arial"/>
          <w:b/>
          <w:color w:val="FF0000"/>
          <w:sz w:val="24"/>
          <w:szCs w:val="24"/>
        </w:rPr>
      </w:pPr>
      <w:r w:rsidRPr="002E1446">
        <w:rPr>
          <w:rFonts w:ascii="Arial" w:hAnsi="Arial" w:cs="Arial"/>
          <w:b/>
          <w:sz w:val="24"/>
          <w:szCs w:val="24"/>
        </w:rPr>
        <w:t>Respuesta:</w:t>
      </w:r>
      <w:r w:rsidR="00D00491">
        <w:rPr>
          <w:rFonts w:ascii="Arial" w:hAnsi="Arial" w:cs="Arial"/>
          <w:b/>
          <w:sz w:val="24"/>
          <w:szCs w:val="24"/>
        </w:rPr>
        <w:t xml:space="preserve"> </w:t>
      </w:r>
      <w:r w:rsidR="00D00491">
        <w:rPr>
          <w:rFonts w:ascii="Arial" w:hAnsi="Arial" w:cs="Arial"/>
          <w:b/>
          <w:color w:val="FF0000"/>
          <w:sz w:val="24"/>
          <w:szCs w:val="24"/>
        </w:rPr>
        <w:t xml:space="preserve">Si. Solo se requiere en el Sobre B la oferta económica, tal como establece el numeral </w:t>
      </w:r>
      <w:r w:rsidR="000F1AFA">
        <w:rPr>
          <w:rFonts w:ascii="Arial" w:hAnsi="Arial" w:cs="Arial"/>
          <w:b/>
          <w:color w:val="FF0000"/>
          <w:sz w:val="24"/>
          <w:szCs w:val="24"/>
        </w:rPr>
        <w:t>2.16 del pliego de condiciones:</w:t>
      </w:r>
    </w:p>
    <w:p w:rsidR="000F1AFA" w:rsidRPr="000F1AFA" w:rsidRDefault="000F1AFA" w:rsidP="000F1AFA">
      <w:pPr>
        <w:autoSpaceDE w:val="0"/>
        <w:autoSpaceDN w:val="0"/>
        <w:adjustRightInd w:val="0"/>
        <w:jc w:val="both"/>
        <w:rPr>
          <w:rFonts w:cs="Arial"/>
          <w:i/>
          <w:color w:val="FF0000"/>
        </w:rPr>
      </w:pPr>
      <w:r>
        <w:rPr>
          <w:rFonts w:cs="Arial"/>
          <w:i/>
          <w:color w:val="FF0000"/>
        </w:rPr>
        <w:t>“</w:t>
      </w:r>
      <w:r w:rsidRPr="000F1AFA">
        <w:rPr>
          <w:rFonts w:cs="Arial"/>
          <w:i/>
          <w:color w:val="FF0000"/>
        </w:rPr>
        <w:t>El “Sobre B” contendrá única y exclusivamente lo siguiente:</w:t>
      </w:r>
    </w:p>
    <w:p w:rsidR="000F1AFA" w:rsidRPr="000F1AFA" w:rsidRDefault="000F1AFA" w:rsidP="000F1AFA">
      <w:pPr>
        <w:pStyle w:val="Prrafodelista"/>
        <w:numPr>
          <w:ilvl w:val="0"/>
          <w:numId w:val="14"/>
        </w:numPr>
        <w:tabs>
          <w:tab w:val="left" w:pos="980"/>
        </w:tabs>
        <w:spacing w:after="0" w:line="239" w:lineRule="auto"/>
        <w:ind w:right="262"/>
        <w:contextualSpacing w:val="0"/>
        <w:jc w:val="both"/>
        <w:rPr>
          <w:rFonts w:eastAsia="Arial Narrow"/>
          <w:i/>
          <w:color w:val="FF0000"/>
        </w:rPr>
      </w:pPr>
      <w:r w:rsidRPr="000F1AFA">
        <w:rPr>
          <w:rFonts w:eastAsia="Arial Narrow"/>
          <w:b/>
          <w:i/>
          <w:color w:val="FF0000"/>
        </w:rPr>
        <w:t xml:space="preserve">Formulario de Presentación de Oferta Económica </w:t>
      </w:r>
      <w:r w:rsidRPr="000F1AFA">
        <w:rPr>
          <w:rFonts w:eastAsia="Arial Narrow"/>
          <w:i/>
          <w:color w:val="FF0000"/>
        </w:rPr>
        <w:t>presentado en</w:t>
      </w:r>
      <w:r w:rsidRPr="000F1AFA">
        <w:rPr>
          <w:rFonts w:eastAsia="Arial Narrow"/>
          <w:b/>
          <w:i/>
          <w:color w:val="FF0000"/>
        </w:rPr>
        <w:t xml:space="preserve"> Un (1) </w:t>
      </w:r>
      <w:r w:rsidRPr="000F1AFA">
        <w:rPr>
          <w:rFonts w:eastAsia="Arial Narrow"/>
          <w:i/>
          <w:color w:val="FF0000"/>
        </w:rPr>
        <w:t>original debidamente marcado como “</w:t>
      </w:r>
      <w:r w:rsidRPr="000F1AFA">
        <w:rPr>
          <w:rFonts w:eastAsia="Arial Narrow"/>
          <w:b/>
          <w:i/>
          <w:color w:val="FF0000"/>
        </w:rPr>
        <w:t>ORIGINAL</w:t>
      </w:r>
      <w:r w:rsidRPr="000F1AFA">
        <w:rPr>
          <w:rFonts w:eastAsia="Arial Narrow"/>
          <w:i/>
          <w:color w:val="FF0000"/>
        </w:rPr>
        <w:t xml:space="preserve">” en la primera página de la Oferta, junto con </w:t>
      </w:r>
      <w:r w:rsidRPr="000F1AFA">
        <w:rPr>
          <w:rFonts w:eastAsia="Arial Narrow"/>
          <w:b/>
          <w:i/>
          <w:color w:val="FF0000"/>
        </w:rPr>
        <w:t>3 copias</w:t>
      </w:r>
      <w:r w:rsidRPr="000F1AFA">
        <w:rPr>
          <w:rFonts w:eastAsia="Arial Narrow"/>
          <w:i/>
          <w:color w:val="FF0000"/>
        </w:rPr>
        <w:t xml:space="preserve"> simples de la misma, debidamente marcadas, en su primera página, como “</w:t>
      </w:r>
      <w:r w:rsidRPr="000F1AFA">
        <w:rPr>
          <w:rFonts w:eastAsia="Arial Narrow"/>
          <w:b/>
          <w:i/>
          <w:color w:val="FF0000"/>
        </w:rPr>
        <w:t>COPIA</w:t>
      </w:r>
      <w:r w:rsidRPr="000F1AFA">
        <w:rPr>
          <w:rFonts w:eastAsia="Arial Narrow"/>
          <w:i/>
          <w:color w:val="FF0000"/>
        </w:rPr>
        <w:t>”. El original y las copias deberán estar firmados en todas las páginas por el Representante Legal, debidamente foliadas y deberán llevar el sello social de la compañía.</w:t>
      </w:r>
      <w:r>
        <w:rPr>
          <w:rFonts w:eastAsia="Arial Narrow"/>
          <w:i/>
          <w:color w:val="FF0000"/>
        </w:rPr>
        <w:t>”</w:t>
      </w:r>
    </w:p>
    <w:p w:rsidR="002E1446" w:rsidRPr="002E1446" w:rsidRDefault="002E1446" w:rsidP="002E1446">
      <w:pPr>
        <w:pStyle w:val="Prrafodelista"/>
        <w:jc w:val="both"/>
        <w:rPr>
          <w:rFonts w:ascii="Arial" w:hAnsi="Arial" w:cs="Arial"/>
          <w:b/>
          <w:sz w:val="24"/>
          <w:szCs w:val="24"/>
        </w:rPr>
      </w:pPr>
    </w:p>
    <w:p w:rsidR="002E1446" w:rsidRPr="002E1446" w:rsidRDefault="002E1446" w:rsidP="002E1446">
      <w:pPr>
        <w:spacing w:after="0"/>
        <w:jc w:val="both"/>
        <w:rPr>
          <w:rFonts w:ascii="Arial" w:hAnsi="Arial" w:cs="Arial"/>
          <w:sz w:val="24"/>
          <w:szCs w:val="24"/>
        </w:rPr>
      </w:pPr>
    </w:p>
    <w:p w:rsidR="002E1446" w:rsidRDefault="002E1446" w:rsidP="002E1446">
      <w:pPr>
        <w:pStyle w:val="Prrafodelista"/>
        <w:numPr>
          <w:ilvl w:val="0"/>
          <w:numId w:val="10"/>
        </w:numPr>
        <w:spacing w:after="0"/>
        <w:jc w:val="both"/>
        <w:rPr>
          <w:rFonts w:ascii="Arial" w:hAnsi="Arial" w:cs="Arial"/>
          <w:sz w:val="24"/>
          <w:szCs w:val="24"/>
        </w:rPr>
      </w:pPr>
      <w:r w:rsidRPr="002E1446">
        <w:rPr>
          <w:rFonts w:ascii="Arial" w:hAnsi="Arial" w:cs="Arial"/>
          <w:sz w:val="24"/>
          <w:szCs w:val="24"/>
        </w:rPr>
        <w:t>Para demostrar la capacidad de Facturación anual, como requiere el INABIE, que se demuestre. Que documentos debemos entregar. (</w:t>
      </w:r>
      <w:r w:rsidRPr="002E1446">
        <w:rPr>
          <w:rFonts w:ascii="Arial" w:hAnsi="Arial" w:cs="Arial"/>
          <w:b/>
          <w:sz w:val="24"/>
          <w:szCs w:val="24"/>
        </w:rPr>
        <w:t>pliego  3.4.1 Situación Financiera).</w:t>
      </w:r>
    </w:p>
    <w:p w:rsidR="002E1446" w:rsidRDefault="002E1446" w:rsidP="002E1446">
      <w:pPr>
        <w:spacing w:after="0"/>
        <w:jc w:val="both"/>
        <w:rPr>
          <w:rFonts w:ascii="Arial" w:hAnsi="Arial" w:cs="Arial"/>
          <w:sz w:val="24"/>
          <w:szCs w:val="24"/>
        </w:rPr>
      </w:pPr>
    </w:p>
    <w:p w:rsidR="000F1AFA" w:rsidRPr="000F1AFA" w:rsidRDefault="002E1446" w:rsidP="000F1AFA">
      <w:pPr>
        <w:ind w:left="708"/>
        <w:jc w:val="both"/>
        <w:rPr>
          <w:rFonts w:cs="Arial"/>
          <w:i/>
        </w:rPr>
      </w:pPr>
      <w:r w:rsidRPr="002E1446">
        <w:rPr>
          <w:rFonts w:ascii="Arial" w:hAnsi="Arial" w:cs="Arial"/>
          <w:b/>
          <w:sz w:val="24"/>
          <w:szCs w:val="24"/>
        </w:rPr>
        <w:t>Respuesta:</w:t>
      </w:r>
      <w:r w:rsidR="000F1AFA">
        <w:rPr>
          <w:rFonts w:ascii="Arial" w:hAnsi="Arial" w:cs="Arial"/>
          <w:b/>
          <w:sz w:val="24"/>
          <w:szCs w:val="24"/>
        </w:rPr>
        <w:t xml:space="preserve"> </w:t>
      </w:r>
      <w:r w:rsidR="000F1AFA">
        <w:rPr>
          <w:rFonts w:ascii="Arial" w:hAnsi="Arial" w:cs="Arial"/>
          <w:b/>
          <w:color w:val="FF0000"/>
          <w:sz w:val="24"/>
          <w:szCs w:val="24"/>
        </w:rPr>
        <w:t>Tal como establece el pliego de condiciones específicas en el segundo párrafo de</w:t>
      </w:r>
      <w:r w:rsidR="000F1AFA" w:rsidRPr="000F1AFA">
        <w:rPr>
          <w:rFonts w:ascii="Arial" w:hAnsi="Arial" w:cs="Arial"/>
          <w:b/>
          <w:color w:val="FF0000"/>
          <w:sz w:val="24"/>
          <w:szCs w:val="24"/>
        </w:rPr>
        <w:t>l</w:t>
      </w:r>
      <w:r w:rsidR="000F1AFA">
        <w:rPr>
          <w:rFonts w:ascii="Arial" w:hAnsi="Arial" w:cs="Arial"/>
          <w:b/>
          <w:color w:val="FF0000"/>
          <w:sz w:val="24"/>
          <w:szCs w:val="24"/>
        </w:rPr>
        <w:t xml:space="preserve"> numeral 3.4.1:</w:t>
      </w:r>
      <w:r w:rsidR="000F1AFA" w:rsidRPr="000F1AFA">
        <w:rPr>
          <w:rFonts w:ascii="Arial" w:hAnsi="Arial" w:cs="Arial"/>
          <w:b/>
          <w:color w:val="FF0000"/>
          <w:sz w:val="24"/>
          <w:szCs w:val="24"/>
        </w:rPr>
        <w:t xml:space="preserve"> </w:t>
      </w:r>
      <w:r w:rsidR="000F1AFA">
        <w:rPr>
          <w:rFonts w:ascii="Arial" w:hAnsi="Arial" w:cs="Arial"/>
          <w:b/>
          <w:color w:val="FF0000"/>
          <w:sz w:val="24"/>
          <w:szCs w:val="24"/>
        </w:rPr>
        <w:t>“</w:t>
      </w:r>
      <w:r w:rsidR="000F1AFA" w:rsidRPr="000F1AFA">
        <w:rPr>
          <w:rFonts w:ascii="Arial" w:hAnsi="Arial" w:cs="Arial"/>
          <w:i/>
          <w:color w:val="FF0000"/>
          <w:sz w:val="24"/>
          <w:szCs w:val="24"/>
        </w:rPr>
        <w:t xml:space="preserve">El Oferente deberá presentar los Estados Financieros de los dos (2) últimos periodos fiscales o ejercicios contables consecutivos, cuando la empresa tenga dos (2) años o más de constituida. Los Estados Financieros deberán estar obligatoriamente firmados y certificados por una firma o por un Contador Público Autorizado (CPA), siendo causa de NO HABILITACIÓN la no presentación de </w:t>
      </w:r>
      <w:proofErr w:type="gramStart"/>
      <w:r w:rsidR="000F1AFA" w:rsidRPr="000F1AFA">
        <w:rPr>
          <w:rFonts w:ascii="Arial" w:hAnsi="Arial" w:cs="Arial"/>
          <w:i/>
          <w:color w:val="FF0000"/>
          <w:sz w:val="24"/>
          <w:szCs w:val="24"/>
        </w:rPr>
        <w:t>los mismos</w:t>
      </w:r>
      <w:proofErr w:type="gramEnd"/>
      <w:r w:rsidR="000F1AFA" w:rsidRPr="000F1AFA">
        <w:rPr>
          <w:rFonts w:ascii="Arial" w:hAnsi="Arial" w:cs="Arial"/>
          <w:i/>
          <w:color w:val="FF0000"/>
          <w:sz w:val="24"/>
          <w:szCs w:val="24"/>
        </w:rPr>
        <w:t xml:space="preserve"> o la falta de certificación.</w:t>
      </w:r>
      <w:r w:rsidR="000F1AFA">
        <w:rPr>
          <w:rFonts w:ascii="Arial" w:hAnsi="Arial" w:cs="Arial"/>
          <w:i/>
          <w:color w:val="FF0000"/>
          <w:sz w:val="24"/>
          <w:szCs w:val="24"/>
        </w:rPr>
        <w:t>”</w:t>
      </w:r>
    </w:p>
    <w:p w:rsidR="002E1446" w:rsidRDefault="002E1446" w:rsidP="002E1446">
      <w:pPr>
        <w:spacing w:after="0"/>
        <w:ind w:firstLine="708"/>
        <w:jc w:val="both"/>
        <w:rPr>
          <w:rFonts w:ascii="Arial" w:hAnsi="Arial" w:cs="Arial"/>
          <w:b/>
          <w:sz w:val="24"/>
          <w:szCs w:val="24"/>
        </w:rPr>
      </w:pPr>
    </w:p>
    <w:p w:rsidR="002E1446" w:rsidRPr="002E1446" w:rsidRDefault="002E1446" w:rsidP="002E1446">
      <w:pPr>
        <w:spacing w:after="0"/>
        <w:ind w:firstLine="708"/>
        <w:jc w:val="both"/>
        <w:rPr>
          <w:rFonts w:ascii="Arial" w:hAnsi="Arial" w:cs="Arial"/>
          <w:sz w:val="24"/>
          <w:szCs w:val="24"/>
        </w:rPr>
      </w:pPr>
    </w:p>
    <w:p w:rsidR="002E1446" w:rsidRPr="002E1446" w:rsidRDefault="002E1446" w:rsidP="002E1446">
      <w:pPr>
        <w:spacing w:after="0"/>
        <w:jc w:val="both"/>
        <w:rPr>
          <w:rFonts w:ascii="Arial" w:hAnsi="Arial" w:cs="Arial"/>
          <w:sz w:val="24"/>
          <w:szCs w:val="24"/>
        </w:rPr>
      </w:pPr>
    </w:p>
    <w:p w:rsidR="002E1446" w:rsidRDefault="007E7986" w:rsidP="007E7986">
      <w:pPr>
        <w:pStyle w:val="Prrafodelista"/>
        <w:numPr>
          <w:ilvl w:val="0"/>
          <w:numId w:val="10"/>
        </w:numPr>
        <w:spacing w:after="0"/>
        <w:jc w:val="both"/>
        <w:rPr>
          <w:rFonts w:ascii="Arial" w:hAnsi="Arial" w:cs="Arial"/>
          <w:sz w:val="24"/>
          <w:szCs w:val="24"/>
        </w:rPr>
      </w:pPr>
      <w:r w:rsidRPr="007E7986">
        <w:rPr>
          <w:rFonts w:ascii="Arial" w:hAnsi="Arial" w:cs="Arial"/>
          <w:sz w:val="24"/>
          <w:szCs w:val="24"/>
        </w:rPr>
        <w:t xml:space="preserve">En el pliego se exige que presentemos las ofertas por lotes completos, mi pregunta es, si al momento de adjudicar varias empresas cumplen con todos los requisitos de un mismo lote, se dividirá dicho lote entre todas </w:t>
      </w:r>
      <w:proofErr w:type="gramStart"/>
      <w:r w:rsidRPr="007E7986">
        <w:rPr>
          <w:rFonts w:ascii="Arial" w:hAnsi="Arial" w:cs="Arial"/>
          <w:sz w:val="24"/>
          <w:szCs w:val="24"/>
        </w:rPr>
        <w:t>las  empresas</w:t>
      </w:r>
      <w:proofErr w:type="gramEnd"/>
      <w:r w:rsidRPr="007E7986">
        <w:rPr>
          <w:rFonts w:ascii="Arial" w:hAnsi="Arial" w:cs="Arial"/>
          <w:sz w:val="24"/>
          <w:szCs w:val="24"/>
        </w:rPr>
        <w:t xml:space="preserve"> que cumplan, o se adjudicará el lote completo a una sola empresa?</w:t>
      </w:r>
    </w:p>
    <w:p w:rsidR="002E1446" w:rsidRDefault="002E1446" w:rsidP="007E7986">
      <w:pPr>
        <w:spacing w:after="0"/>
        <w:jc w:val="both"/>
        <w:rPr>
          <w:rFonts w:ascii="Arial" w:hAnsi="Arial" w:cs="Arial"/>
          <w:sz w:val="24"/>
          <w:szCs w:val="24"/>
        </w:rPr>
      </w:pPr>
    </w:p>
    <w:p w:rsidR="007E7986" w:rsidRPr="000F1AFA" w:rsidRDefault="007E7986" w:rsidP="000F1AFA">
      <w:pPr>
        <w:spacing w:after="0"/>
        <w:ind w:left="708"/>
        <w:jc w:val="both"/>
        <w:rPr>
          <w:rFonts w:ascii="Arial" w:hAnsi="Arial" w:cs="Arial"/>
          <w:b/>
          <w:color w:val="FF0000"/>
          <w:sz w:val="24"/>
          <w:szCs w:val="24"/>
        </w:rPr>
      </w:pPr>
      <w:r w:rsidRPr="002E1446">
        <w:rPr>
          <w:rFonts w:ascii="Arial" w:hAnsi="Arial" w:cs="Arial"/>
          <w:b/>
          <w:sz w:val="24"/>
          <w:szCs w:val="24"/>
        </w:rPr>
        <w:t>Respuesta:</w:t>
      </w:r>
      <w:r w:rsidR="000F1AFA">
        <w:rPr>
          <w:rFonts w:ascii="Arial" w:hAnsi="Arial" w:cs="Arial"/>
          <w:b/>
          <w:sz w:val="24"/>
          <w:szCs w:val="24"/>
        </w:rPr>
        <w:t xml:space="preserve"> </w:t>
      </w:r>
      <w:r w:rsidR="000F1AFA" w:rsidRPr="000F1AFA">
        <w:rPr>
          <w:rFonts w:ascii="Arial" w:hAnsi="Arial" w:cs="Arial"/>
          <w:b/>
          <w:color w:val="FF0000"/>
          <w:sz w:val="24"/>
          <w:szCs w:val="24"/>
        </w:rPr>
        <w:t xml:space="preserve">En caso de empate entre oferentes se procederá </w:t>
      </w:r>
      <w:proofErr w:type="gramStart"/>
      <w:r w:rsidR="000F1AFA" w:rsidRPr="000F1AFA">
        <w:rPr>
          <w:rFonts w:ascii="Arial" w:hAnsi="Arial" w:cs="Arial"/>
          <w:b/>
          <w:color w:val="FF0000"/>
          <w:sz w:val="24"/>
          <w:szCs w:val="24"/>
        </w:rPr>
        <w:t>de acuerdo a</w:t>
      </w:r>
      <w:proofErr w:type="gramEnd"/>
      <w:r w:rsidR="000F1AFA" w:rsidRPr="000F1AFA">
        <w:rPr>
          <w:rFonts w:ascii="Arial" w:hAnsi="Arial" w:cs="Arial"/>
          <w:b/>
          <w:color w:val="FF0000"/>
          <w:sz w:val="24"/>
          <w:szCs w:val="24"/>
        </w:rPr>
        <w:t xml:space="preserve"> lo establecido en el numeral 4.2 del pliego de condiciones, que establece:</w:t>
      </w:r>
    </w:p>
    <w:p w:rsidR="000F1AFA" w:rsidRPr="000F1AFA" w:rsidRDefault="000F1AFA" w:rsidP="000F1AFA">
      <w:pPr>
        <w:spacing w:line="239" w:lineRule="auto"/>
        <w:ind w:left="708" w:right="262"/>
        <w:jc w:val="both"/>
        <w:rPr>
          <w:rFonts w:eastAsia="Arial Narrow"/>
          <w:i/>
          <w:color w:val="FF0000"/>
        </w:rPr>
      </w:pPr>
    </w:p>
    <w:p w:rsidR="000F1AFA" w:rsidRPr="000F1AFA" w:rsidRDefault="000F1AFA" w:rsidP="000F1AFA">
      <w:pPr>
        <w:spacing w:line="239" w:lineRule="auto"/>
        <w:ind w:left="708" w:right="262"/>
        <w:jc w:val="both"/>
        <w:rPr>
          <w:rFonts w:eastAsia="Arial Narrow"/>
          <w:i/>
          <w:color w:val="FF0000"/>
        </w:rPr>
      </w:pPr>
      <w:r w:rsidRPr="000F1AFA">
        <w:rPr>
          <w:rFonts w:eastAsia="Arial Narrow"/>
          <w:i/>
          <w:color w:val="FF0000"/>
        </w:rPr>
        <w:t xml:space="preserve">“En caso de empate entre dos o más Oferentes/Proponentes, se procederá </w:t>
      </w:r>
      <w:proofErr w:type="gramStart"/>
      <w:r w:rsidRPr="000F1AFA">
        <w:rPr>
          <w:rFonts w:eastAsia="Arial Narrow"/>
          <w:i/>
          <w:color w:val="FF0000"/>
        </w:rPr>
        <w:t>de acuerdo al</w:t>
      </w:r>
      <w:proofErr w:type="gramEnd"/>
      <w:r w:rsidRPr="000F1AFA">
        <w:rPr>
          <w:rFonts w:eastAsia="Arial Narrow"/>
          <w:i/>
          <w:color w:val="FF0000"/>
        </w:rPr>
        <w:t xml:space="preserve"> siguiente procedimiento:</w:t>
      </w:r>
    </w:p>
    <w:p w:rsidR="000F1AFA" w:rsidRPr="000F1AFA" w:rsidRDefault="000F1AFA" w:rsidP="000F1AFA">
      <w:pPr>
        <w:spacing w:line="239" w:lineRule="auto"/>
        <w:ind w:left="708" w:right="262"/>
        <w:jc w:val="both"/>
        <w:rPr>
          <w:rFonts w:eastAsia="Arial Narrow"/>
          <w:i/>
          <w:color w:val="FF0000"/>
        </w:rPr>
      </w:pPr>
      <w:r w:rsidRPr="000F1AFA">
        <w:rPr>
          <w:rFonts w:eastAsia="Arial Narrow"/>
          <w:i/>
          <w:color w:val="FF0000"/>
        </w:rPr>
        <w:t>El Comité de Compras y Contrataciones procederá por una elección al azar, en presencia de Notario Público y de los interesados, utilizando para tales fines el procedimiento de sorteo.”</w:t>
      </w:r>
    </w:p>
    <w:p w:rsidR="000F1AFA" w:rsidRDefault="000F1AFA" w:rsidP="007E7986">
      <w:pPr>
        <w:spacing w:after="0"/>
        <w:ind w:firstLine="708"/>
        <w:jc w:val="both"/>
        <w:rPr>
          <w:rFonts w:ascii="Arial" w:hAnsi="Arial" w:cs="Arial"/>
          <w:b/>
          <w:sz w:val="24"/>
          <w:szCs w:val="24"/>
        </w:rPr>
      </w:pPr>
    </w:p>
    <w:p w:rsidR="0077507A" w:rsidRDefault="007E7986" w:rsidP="007E7986">
      <w:pPr>
        <w:pStyle w:val="Prrafodelista"/>
        <w:numPr>
          <w:ilvl w:val="0"/>
          <w:numId w:val="10"/>
        </w:numPr>
        <w:spacing w:after="0"/>
        <w:jc w:val="both"/>
        <w:rPr>
          <w:rFonts w:ascii="Arial" w:hAnsi="Arial" w:cs="Arial"/>
          <w:sz w:val="24"/>
          <w:szCs w:val="24"/>
        </w:rPr>
      </w:pPr>
      <w:r w:rsidRPr="007E7986">
        <w:rPr>
          <w:rFonts w:ascii="Arial" w:hAnsi="Arial" w:cs="Arial"/>
          <w:sz w:val="24"/>
          <w:szCs w:val="24"/>
        </w:rPr>
        <w:t xml:space="preserve">Los lotes suministrados en el pliego son solo 3, existe alguna </w:t>
      </w:r>
      <w:proofErr w:type="spellStart"/>
      <w:r w:rsidRPr="007E7986">
        <w:rPr>
          <w:rFonts w:ascii="Arial" w:hAnsi="Arial" w:cs="Arial"/>
          <w:sz w:val="24"/>
          <w:szCs w:val="24"/>
        </w:rPr>
        <w:t>subdivision</w:t>
      </w:r>
      <w:proofErr w:type="spellEnd"/>
      <w:r w:rsidRPr="007E7986">
        <w:rPr>
          <w:rFonts w:ascii="Arial" w:hAnsi="Arial" w:cs="Arial"/>
          <w:sz w:val="24"/>
          <w:szCs w:val="24"/>
        </w:rPr>
        <w:t xml:space="preserve"> de lote que fue obviada en esto o sencillamente se </w:t>
      </w:r>
      <w:proofErr w:type="spellStart"/>
      <w:r w:rsidRPr="007E7986">
        <w:rPr>
          <w:rFonts w:ascii="Arial" w:hAnsi="Arial" w:cs="Arial"/>
          <w:sz w:val="24"/>
          <w:szCs w:val="24"/>
        </w:rPr>
        <w:t>estan</w:t>
      </w:r>
      <w:proofErr w:type="spellEnd"/>
      <w:r w:rsidRPr="007E7986">
        <w:rPr>
          <w:rFonts w:ascii="Arial" w:hAnsi="Arial" w:cs="Arial"/>
          <w:sz w:val="24"/>
          <w:szCs w:val="24"/>
        </w:rPr>
        <w:t xml:space="preserve"> licitando 3 lotes por cantidades 513,100 - 582,400 y 569,922.</w:t>
      </w:r>
    </w:p>
    <w:p w:rsidR="007E7986" w:rsidRDefault="007E7986" w:rsidP="007E7986">
      <w:pPr>
        <w:spacing w:after="0"/>
        <w:jc w:val="both"/>
        <w:rPr>
          <w:rFonts w:ascii="Arial" w:hAnsi="Arial" w:cs="Arial"/>
          <w:sz w:val="24"/>
          <w:szCs w:val="24"/>
        </w:rPr>
      </w:pPr>
    </w:p>
    <w:p w:rsidR="007E7986" w:rsidRDefault="007E7986" w:rsidP="000F1AFA">
      <w:pPr>
        <w:spacing w:after="0"/>
        <w:ind w:left="708"/>
        <w:jc w:val="both"/>
        <w:rPr>
          <w:rFonts w:ascii="Arial" w:hAnsi="Arial" w:cs="Arial"/>
          <w:b/>
          <w:sz w:val="24"/>
          <w:szCs w:val="24"/>
        </w:rPr>
      </w:pPr>
      <w:r w:rsidRPr="002E1446">
        <w:rPr>
          <w:rFonts w:ascii="Arial" w:hAnsi="Arial" w:cs="Arial"/>
          <w:b/>
          <w:sz w:val="24"/>
          <w:szCs w:val="24"/>
        </w:rPr>
        <w:t>Respuesta:</w:t>
      </w:r>
      <w:r w:rsidR="000F1AFA">
        <w:rPr>
          <w:rFonts w:ascii="Arial" w:hAnsi="Arial" w:cs="Arial"/>
          <w:b/>
          <w:sz w:val="24"/>
          <w:szCs w:val="24"/>
        </w:rPr>
        <w:t xml:space="preserve"> </w:t>
      </w:r>
      <w:r w:rsidR="000F1AFA" w:rsidRPr="000F1AFA">
        <w:rPr>
          <w:rFonts w:ascii="Arial" w:hAnsi="Arial" w:cs="Arial"/>
          <w:b/>
          <w:color w:val="FF0000"/>
          <w:sz w:val="24"/>
          <w:szCs w:val="24"/>
        </w:rPr>
        <w:t>Solo se están licitando tres LOTES. No se ha obviado ninguna subdivisión.</w:t>
      </w:r>
    </w:p>
    <w:p w:rsidR="007E7986" w:rsidRDefault="007E7986" w:rsidP="007E7986">
      <w:pPr>
        <w:spacing w:after="0"/>
        <w:jc w:val="both"/>
        <w:rPr>
          <w:rFonts w:ascii="Arial" w:hAnsi="Arial" w:cs="Arial"/>
          <w:sz w:val="24"/>
          <w:szCs w:val="24"/>
        </w:rPr>
      </w:pPr>
    </w:p>
    <w:p w:rsidR="007E7986" w:rsidRDefault="007E7986" w:rsidP="007E7986">
      <w:pPr>
        <w:pStyle w:val="Prrafodelista"/>
        <w:numPr>
          <w:ilvl w:val="0"/>
          <w:numId w:val="10"/>
        </w:numPr>
        <w:spacing w:after="0"/>
        <w:jc w:val="both"/>
        <w:rPr>
          <w:rFonts w:ascii="Arial" w:hAnsi="Arial" w:cs="Arial"/>
          <w:sz w:val="24"/>
          <w:szCs w:val="24"/>
        </w:rPr>
      </w:pPr>
      <w:proofErr w:type="spellStart"/>
      <w:r w:rsidRPr="007E7986">
        <w:rPr>
          <w:rFonts w:ascii="Arial" w:hAnsi="Arial" w:cs="Arial"/>
          <w:sz w:val="24"/>
          <w:szCs w:val="24"/>
        </w:rPr>
        <w:t>Segun</w:t>
      </w:r>
      <w:proofErr w:type="spellEnd"/>
      <w:r w:rsidRPr="007E7986">
        <w:rPr>
          <w:rFonts w:ascii="Arial" w:hAnsi="Arial" w:cs="Arial"/>
          <w:sz w:val="24"/>
          <w:szCs w:val="24"/>
        </w:rPr>
        <w:t xml:space="preserve"> el pliego las entregas </w:t>
      </w:r>
      <w:r w:rsidR="000F1AFA" w:rsidRPr="007E7986">
        <w:rPr>
          <w:rFonts w:ascii="Arial" w:hAnsi="Arial" w:cs="Arial"/>
          <w:sz w:val="24"/>
          <w:szCs w:val="24"/>
        </w:rPr>
        <w:t>serán</w:t>
      </w:r>
      <w:r w:rsidRPr="007E7986">
        <w:rPr>
          <w:rFonts w:ascii="Arial" w:hAnsi="Arial" w:cs="Arial"/>
          <w:sz w:val="24"/>
          <w:szCs w:val="24"/>
        </w:rPr>
        <w:t xml:space="preserve"> realizadas 45 </w:t>
      </w:r>
      <w:proofErr w:type="spellStart"/>
      <w:r w:rsidRPr="007E7986">
        <w:rPr>
          <w:rFonts w:ascii="Arial" w:hAnsi="Arial" w:cs="Arial"/>
          <w:sz w:val="24"/>
          <w:szCs w:val="24"/>
        </w:rPr>
        <w:t>dias</w:t>
      </w:r>
      <w:proofErr w:type="spellEnd"/>
      <w:r w:rsidRPr="007E7986">
        <w:rPr>
          <w:rFonts w:ascii="Arial" w:hAnsi="Arial" w:cs="Arial"/>
          <w:sz w:val="24"/>
          <w:szCs w:val="24"/>
        </w:rPr>
        <w:t xml:space="preserve"> </w:t>
      </w:r>
      <w:proofErr w:type="spellStart"/>
      <w:r w:rsidRPr="007E7986">
        <w:rPr>
          <w:rFonts w:ascii="Arial" w:hAnsi="Arial" w:cs="Arial"/>
          <w:sz w:val="24"/>
          <w:szCs w:val="24"/>
        </w:rPr>
        <w:t>despues</w:t>
      </w:r>
      <w:proofErr w:type="spellEnd"/>
      <w:r w:rsidRPr="007E7986">
        <w:rPr>
          <w:rFonts w:ascii="Arial" w:hAnsi="Arial" w:cs="Arial"/>
          <w:sz w:val="24"/>
          <w:szCs w:val="24"/>
        </w:rPr>
        <w:t xml:space="preserve"> del registro del contrato en </w:t>
      </w:r>
      <w:proofErr w:type="spellStart"/>
      <w:r w:rsidRPr="007E7986">
        <w:rPr>
          <w:rFonts w:ascii="Arial" w:hAnsi="Arial" w:cs="Arial"/>
          <w:sz w:val="24"/>
          <w:szCs w:val="24"/>
        </w:rPr>
        <w:t>contraloria</w:t>
      </w:r>
      <w:proofErr w:type="spellEnd"/>
      <w:r w:rsidRPr="007E7986">
        <w:rPr>
          <w:rFonts w:ascii="Arial" w:hAnsi="Arial" w:cs="Arial"/>
          <w:sz w:val="24"/>
          <w:szCs w:val="24"/>
        </w:rPr>
        <w:t xml:space="preserve"> que es a partir del 02 de mayo. Cuál sería la fecha límite de entrega ya que el pliego solo dice A PARTIR pero no especifica una fecha de entrega </w:t>
      </w:r>
      <w:proofErr w:type="spellStart"/>
      <w:r w:rsidRPr="007E7986">
        <w:rPr>
          <w:rFonts w:ascii="Arial" w:hAnsi="Arial" w:cs="Arial"/>
          <w:sz w:val="24"/>
          <w:szCs w:val="24"/>
        </w:rPr>
        <w:t>minima</w:t>
      </w:r>
      <w:proofErr w:type="spellEnd"/>
      <w:r w:rsidRPr="007E7986">
        <w:rPr>
          <w:rFonts w:ascii="Arial" w:hAnsi="Arial" w:cs="Arial"/>
          <w:sz w:val="24"/>
          <w:szCs w:val="24"/>
        </w:rPr>
        <w:t xml:space="preserve"> que debe ser cumplida.</w:t>
      </w:r>
    </w:p>
    <w:p w:rsidR="007E7986" w:rsidRDefault="007E7986" w:rsidP="007E7986">
      <w:pPr>
        <w:pStyle w:val="Prrafodelista"/>
        <w:spacing w:after="0"/>
        <w:jc w:val="both"/>
        <w:rPr>
          <w:rFonts w:ascii="Arial" w:hAnsi="Arial" w:cs="Arial"/>
          <w:b/>
          <w:sz w:val="24"/>
          <w:szCs w:val="24"/>
        </w:rPr>
      </w:pPr>
    </w:p>
    <w:p w:rsidR="007E7986" w:rsidRPr="000F1AFA" w:rsidRDefault="007E7986" w:rsidP="007E7986">
      <w:pPr>
        <w:pStyle w:val="Prrafodelista"/>
        <w:spacing w:after="0"/>
        <w:jc w:val="both"/>
        <w:rPr>
          <w:rFonts w:ascii="Arial" w:hAnsi="Arial" w:cs="Arial"/>
          <w:b/>
          <w:color w:val="FF0000"/>
          <w:sz w:val="24"/>
          <w:szCs w:val="24"/>
        </w:rPr>
      </w:pPr>
      <w:r w:rsidRPr="007E7986">
        <w:rPr>
          <w:rFonts w:ascii="Arial" w:hAnsi="Arial" w:cs="Arial"/>
          <w:b/>
          <w:sz w:val="24"/>
          <w:szCs w:val="24"/>
        </w:rPr>
        <w:t>Respuesta:</w:t>
      </w:r>
      <w:r w:rsidR="000F1AFA">
        <w:rPr>
          <w:rFonts w:ascii="Arial" w:hAnsi="Arial" w:cs="Arial"/>
          <w:b/>
          <w:sz w:val="24"/>
          <w:szCs w:val="24"/>
        </w:rPr>
        <w:t xml:space="preserve"> </w:t>
      </w:r>
      <w:r w:rsidR="000F1AFA" w:rsidRPr="000F1AFA">
        <w:rPr>
          <w:rFonts w:ascii="Arial" w:hAnsi="Arial" w:cs="Arial"/>
          <w:b/>
          <w:color w:val="FF0000"/>
          <w:sz w:val="24"/>
          <w:szCs w:val="24"/>
        </w:rPr>
        <w:t>Se espera que los suplidores adjudicados hayan concluido la entrega de las cantidades adjudicadas, antes de finalizar el mes de junio.</w:t>
      </w:r>
    </w:p>
    <w:p w:rsidR="007E7986" w:rsidRDefault="007E7986" w:rsidP="007E7986">
      <w:pPr>
        <w:spacing w:after="0"/>
        <w:jc w:val="both"/>
        <w:rPr>
          <w:rFonts w:ascii="Arial" w:hAnsi="Arial" w:cs="Arial"/>
          <w:sz w:val="24"/>
          <w:szCs w:val="24"/>
        </w:rPr>
      </w:pPr>
    </w:p>
    <w:p w:rsidR="007E7986" w:rsidRDefault="007E7986" w:rsidP="007E7986">
      <w:pPr>
        <w:pStyle w:val="Prrafodelista"/>
        <w:numPr>
          <w:ilvl w:val="0"/>
          <w:numId w:val="10"/>
        </w:numPr>
        <w:spacing w:after="0"/>
        <w:jc w:val="both"/>
        <w:rPr>
          <w:rFonts w:ascii="Arial" w:hAnsi="Arial" w:cs="Arial"/>
          <w:sz w:val="24"/>
          <w:szCs w:val="24"/>
        </w:rPr>
      </w:pPr>
      <w:r w:rsidRPr="007E7986">
        <w:rPr>
          <w:rFonts w:ascii="Arial" w:hAnsi="Arial" w:cs="Arial"/>
          <w:sz w:val="24"/>
          <w:szCs w:val="24"/>
        </w:rPr>
        <w:t xml:space="preserve">Favor aclarar a </w:t>
      </w:r>
      <w:proofErr w:type="spellStart"/>
      <w:r w:rsidRPr="007E7986">
        <w:rPr>
          <w:rFonts w:ascii="Arial" w:hAnsi="Arial" w:cs="Arial"/>
          <w:sz w:val="24"/>
          <w:szCs w:val="24"/>
        </w:rPr>
        <w:t>que</w:t>
      </w:r>
      <w:proofErr w:type="spellEnd"/>
      <w:r w:rsidRPr="007E7986">
        <w:rPr>
          <w:rFonts w:ascii="Arial" w:hAnsi="Arial" w:cs="Arial"/>
          <w:sz w:val="24"/>
          <w:szCs w:val="24"/>
        </w:rPr>
        <w:t xml:space="preserve"> hora seria la apertura de los sobres ya que dice 10am pero la entrega dice hasta 12pm del viernes 20 de abril.</w:t>
      </w:r>
    </w:p>
    <w:p w:rsidR="007E7986" w:rsidRDefault="007E7986" w:rsidP="007E7986">
      <w:pPr>
        <w:spacing w:after="0"/>
        <w:jc w:val="both"/>
        <w:rPr>
          <w:rFonts w:ascii="Arial" w:hAnsi="Arial" w:cs="Arial"/>
          <w:sz w:val="24"/>
          <w:szCs w:val="24"/>
        </w:rPr>
      </w:pPr>
    </w:p>
    <w:p w:rsidR="007E7986" w:rsidRPr="00AB3738" w:rsidRDefault="007E7986" w:rsidP="007E7986">
      <w:pPr>
        <w:pStyle w:val="Prrafodelista"/>
        <w:spacing w:after="0"/>
        <w:jc w:val="both"/>
        <w:rPr>
          <w:rFonts w:ascii="Arial" w:hAnsi="Arial" w:cs="Arial"/>
          <w:b/>
          <w:color w:val="FF0000"/>
          <w:sz w:val="24"/>
          <w:szCs w:val="24"/>
        </w:rPr>
      </w:pPr>
      <w:r w:rsidRPr="007E7986">
        <w:rPr>
          <w:rFonts w:ascii="Arial" w:hAnsi="Arial" w:cs="Arial"/>
          <w:b/>
          <w:sz w:val="24"/>
          <w:szCs w:val="24"/>
        </w:rPr>
        <w:t>Respuesta:</w:t>
      </w:r>
      <w:r w:rsidR="000F1AFA">
        <w:rPr>
          <w:rFonts w:ascii="Arial" w:hAnsi="Arial" w:cs="Arial"/>
          <w:b/>
          <w:sz w:val="24"/>
          <w:szCs w:val="24"/>
        </w:rPr>
        <w:t xml:space="preserve"> </w:t>
      </w:r>
      <w:r w:rsidR="000F1AFA" w:rsidRPr="00AB3738">
        <w:rPr>
          <w:rFonts w:ascii="Arial" w:hAnsi="Arial" w:cs="Arial"/>
          <w:b/>
          <w:color w:val="FF0000"/>
          <w:sz w:val="24"/>
          <w:szCs w:val="24"/>
        </w:rPr>
        <w:t xml:space="preserve">Desde las </w:t>
      </w:r>
      <w:r w:rsidR="00AB3738" w:rsidRPr="00AB3738">
        <w:rPr>
          <w:rFonts w:ascii="Arial" w:hAnsi="Arial" w:cs="Arial"/>
          <w:b/>
          <w:color w:val="FF0000"/>
          <w:sz w:val="24"/>
          <w:szCs w:val="24"/>
        </w:rPr>
        <w:t xml:space="preserve">09:00 a.m. hasta las 12:00 m. del viernes veinte de abril de 2018 se podrán presentar ofertas. Todos lo oferentes que </w:t>
      </w:r>
      <w:r w:rsidR="00AB3738" w:rsidRPr="00AB3738">
        <w:rPr>
          <w:rFonts w:ascii="Arial" w:hAnsi="Arial" w:cs="Arial"/>
          <w:b/>
          <w:color w:val="FF0000"/>
          <w:sz w:val="24"/>
          <w:szCs w:val="24"/>
        </w:rPr>
        <w:lastRenderedPageBreak/>
        <w:t xml:space="preserve">entreguen sus ofertas </w:t>
      </w:r>
      <w:proofErr w:type="spellStart"/>
      <w:r w:rsidR="00AB3738" w:rsidRPr="00AB3738">
        <w:rPr>
          <w:rFonts w:ascii="Arial" w:hAnsi="Arial" w:cs="Arial"/>
          <w:b/>
          <w:color w:val="FF0000"/>
          <w:sz w:val="24"/>
          <w:szCs w:val="24"/>
        </w:rPr>
        <w:t>seran</w:t>
      </w:r>
      <w:proofErr w:type="spellEnd"/>
      <w:r w:rsidR="00AB3738" w:rsidRPr="00AB3738">
        <w:rPr>
          <w:rFonts w:ascii="Arial" w:hAnsi="Arial" w:cs="Arial"/>
          <w:b/>
          <w:color w:val="FF0000"/>
          <w:sz w:val="24"/>
          <w:szCs w:val="24"/>
        </w:rPr>
        <w:t xml:space="preserve"> recibidas hasta las 12:00 m. Sin embargo y sin contradecir lo anterior, las ofertas técnicas (sobres A) serán </w:t>
      </w:r>
      <w:proofErr w:type="spellStart"/>
      <w:r w:rsidR="00AB3738" w:rsidRPr="00AB3738">
        <w:rPr>
          <w:rFonts w:ascii="Arial" w:hAnsi="Arial" w:cs="Arial"/>
          <w:b/>
          <w:color w:val="FF0000"/>
          <w:sz w:val="24"/>
          <w:szCs w:val="24"/>
        </w:rPr>
        <w:t>aperturadas</w:t>
      </w:r>
      <w:proofErr w:type="spellEnd"/>
      <w:r w:rsidR="00AB3738" w:rsidRPr="00AB3738">
        <w:rPr>
          <w:rFonts w:ascii="Arial" w:hAnsi="Arial" w:cs="Arial"/>
          <w:b/>
          <w:color w:val="FF0000"/>
          <w:sz w:val="24"/>
          <w:szCs w:val="24"/>
        </w:rPr>
        <w:t xml:space="preserve"> de acuerdo con el orden en que hayan sido presentadas a partir de las 10:00 a.m. del veinte de abril de 2018.</w:t>
      </w:r>
    </w:p>
    <w:p w:rsidR="007E7986" w:rsidRDefault="007E7986" w:rsidP="007E7986">
      <w:pPr>
        <w:pStyle w:val="Prrafodelista"/>
        <w:spacing w:after="0"/>
        <w:jc w:val="both"/>
        <w:rPr>
          <w:rFonts w:ascii="Arial" w:hAnsi="Arial" w:cs="Arial"/>
          <w:b/>
          <w:sz w:val="24"/>
          <w:szCs w:val="24"/>
        </w:rPr>
      </w:pPr>
    </w:p>
    <w:p w:rsidR="007E7986" w:rsidRDefault="007E7986" w:rsidP="007E7986">
      <w:pPr>
        <w:pStyle w:val="Prrafodelista"/>
        <w:numPr>
          <w:ilvl w:val="0"/>
          <w:numId w:val="10"/>
        </w:numPr>
        <w:spacing w:after="0"/>
        <w:jc w:val="both"/>
        <w:rPr>
          <w:rFonts w:ascii="Arial" w:hAnsi="Arial" w:cs="Arial"/>
          <w:sz w:val="24"/>
          <w:szCs w:val="24"/>
        </w:rPr>
      </w:pPr>
      <w:r>
        <w:rPr>
          <w:rFonts w:ascii="Arial" w:hAnsi="Arial" w:cs="Arial"/>
          <w:sz w:val="24"/>
          <w:szCs w:val="24"/>
        </w:rPr>
        <w:t xml:space="preserve"> </w:t>
      </w:r>
      <w:r w:rsidRPr="007E7986">
        <w:rPr>
          <w:rFonts w:ascii="Arial" w:hAnsi="Arial" w:cs="Arial"/>
          <w:sz w:val="24"/>
          <w:szCs w:val="24"/>
        </w:rPr>
        <w:t>Encontramos contradicción en el punto 2.15 del Pliego de Condiciones, pues al comienzo dice que se deberán entregar dos muestras por cada lote ofertado y más adelante dice que se deberá entregar dos muestras por cada ítem, lo que significaría dos por cada una de las tallas de cada lote.</w:t>
      </w:r>
    </w:p>
    <w:p w:rsidR="007E7986" w:rsidRDefault="007E7986" w:rsidP="007E7986">
      <w:pPr>
        <w:spacing w:after="0"/>
        <w:ind w:left="360" w:firstLine="348"/>
        <w:jc w:val="both"/>
        <w:rPr>
          <w:rFonts w:ascii="Arial" w:hAnsi="Arial" w:cs="Arial"/>
          <w:b/>
          <w:sz w:val="24"/>
          <w:szCs w:val="24"/>
        </w:rPr>
      </w:pPr>
      <w:r w:rsidRPr="007E7986">
        <w:rPr>
          <w:rFonts w:ascii="Arial" w:hAnsi="Arial" w:cs="Arial"/>
          <w:b/>
          <w:sz w:val="24"/>
          <w:szCs w:val="24"/>
        </w:rPr>
        <w:t>Por favor precisar esto.</w:t>
      </w:r>
    </w:p>
    <w:p w:rsidR="007E7986" w:rsidRDefault="007E7986" w:rsidP="007E7986">
      <w:pPr>
        <w:spacing w:after="0"/>
        <w:ind w:left="360" w:firstLine="348"/>
        <w:jc w:val="both"/>
        <w:rPr>
          <w:rFonts w:ascii="Arial" w:hAnsi="Arial" w:cs="Arial"/>
          <w:b/>
          <w:sz w:val="24"/>
          <w:szCs w:val="24"/>
        </w:rPr>
      </w:pPr>
    </w:p>
    <w:p w:rsidR="007E7986" w:rsidRPr="007E7986" w:rsidRDefault="007E7986" w:rsidP="00AB3738">
      <w:pPr>
        <w:spacing w:after="0"/>
        <w:ind w:left="708"/>
        <w:jc w:val="both"/>
        <w:rPr>
          <w:rFonts w:ascii="Arial" w:hAnsi="Arial" w:cs="Arial"/>
          <w:b/>
          <w:sz w:val="24"/>
          <w:szCs w:val="24"/>
        </w:rPr>
      </w:pPr>
      <w:r>
        <w:rPr>
          <w:rFonts w:ascii="Arial" w:hAnsi="Arial" w:cs="Arial"/>
          <w:b/>
          <w:sz w:val="24"/>
          <w:szCs w:val="24"/>
        </w:rPr>
        <w:t>Respuesta:</w:t>
      </w:r>
      <w:r w:rsidR="00AB3738">
        <w:rPr>
          <w:rFonts w:ascii="Arial" w:hAnsi="Arial" w:cs="Arial"/>
          <w:b/>
          <w:sz w:val="24"/>
          <w:szCs w:val="24"/>
        </w:rPr>
        <w:t xml:space="preserve"> </w:t>
      </w:r>
      <w:r w:rsidR="00AB3738" w:rsidRPr="00AB3738">
        <w:rPr>
          <w:rFonts w:ascii="Arial" w:hAnsi="Arial" w:cs="Arial"/>
          <w:b/>
          <w:color w:val="FF0000"/>
          <w:sz w:val="24"/>
          <w:szCs w:val="24"/>
        </w:rPr>
        <w:t xml:space="preserve">Se deberá entregar dos muestras por cada LOTE ofertado, comprometiéndose el oferente a entregar con la calidad exigida en la ficha técnica indicada en el numeral 2.8.1 Ficha </w:t>
      </w:r>
      <w:proofErr w:type="spellStart"/>
      <w:r w:rsidR="00AB3738" w:rsidRPr="00AB3738">
        <w:rPr>
          <w:rFonts w:ascii="Arial" w:hAnsi="Arial" w:cs="Arial"/>
          <w:b/>
          <w:color w:val="FF0000"/>
          <w:sz w:val="24"/>
          <w:szCs w:val="24"/>
        </w:rPr>
        <w:t>Tecnica</w:t>
      </w:r>
      <w:proofErr w:type="spellEnd"/>
      <w:r w:rsidR="00AB3738" w:rsidRPr="00AB3738">
        <w:rPr>
          <w:rFonts w:ascii="Arial" w:hAnsi="Arial" w:cs="Arial"/>
          <w:b/>
          <w:color w:val="FF0000"/>
          <w:sz w:val="24"/>
          <w:szCs w:val="24"/>
        </w:rPr>
        <w:t xml:space="preserve"> y que estará anexa a sus contratos.</w:t>
      </w:r>
    </w:p>
    <w:p w:rsidR="007E7986" w:rsidRDefault="007E7986" w:rsidP="007E7986">
      <w:pPr>
        <w:spacing w:after="0"/>
        <w:jc w:val="both"/>
        <w:rPr>
          <w:rFonts w:ascii="Arial" w:hAnsi="Arial" w:cs="Arial"/>
          <w:sz w:val="24"/>
          <w:szCs w:val="24"/>
        </w:rPr>
      </w:pPr>
    </w:p>
    <w:p w:rsidR="007E7986" w:rsidRPr="007E7986" w:rsidRDefault="007E7986" w:rsidP="007E7986">
      <w:pPr>
        <w:pStyle w:val="Prrafodelista"/>
        <w:spacing w:after="0"/>
        <w:jc w:val="both"/>
        <w:rPr>
          <w:rFonts w:ascii="Arial" w:hAnsi="Arial" w:cs="Arial"/>
          <w:b/>
          <w:sz w:val="24"/>
          <w:szCs w:val="24"/>
        </w:rPr>
      </w:pPr>
    </w:p>
    <w:p w:rsidR="007E7986" w:rsidRDefault="007E7986" w:rsidP="007E7986">
      <w:pPr>
        <w:pStyle w:val="Prrafodelista"/>
        <w:numPr>
          <w:ilvl w:val="0"/>
          <w:numId w:val="10"/>
        </w:numPr>
        <w:spacing w:after="0"/>
        <w:jc w:val="both"/>
        <w:rPr>
          <w:rFonts w:ascii="Arial" w:hAnsi="Arial" w:cs="Arial"/>
          <w:sz w:val="24"/>
          <w:szCs w:val="24"/>
        </w:rPr>
      </w:pPr>
      <w:r>
        <w:rPr>
          <w:rFonts w:ascii="Arial" w:hAnsi="Arial" w:cs="Arial"/>
          <w:sz w:val="24"/>
          <w:szCs w:val="24"/>
        </w:rPr>
        <w:t xml:space="preserve"> </w:t>
      </w:r>
      <w:r w:rsidRPr="007E7986">
        <w:rPr>
          <w:rFonts w:ascii="Arial" w:hAnsi="Arial" w:cs="Arial"/>
          <w:sz w:val="24"/>
          <w:szCs w:val="24"/>
        </w:rPr>
        <w:t>Debido a la falta de tiempo para elaborar muestras para los colores específicos de esta</w:t>
      </w:r>
      <w:r>
        <w:rPr>
          <w:rFonts w:ascii="Arial" w:hAnsi="Arial" w:cs="Arial"/>
          <w:sz w:val="24"/>
          <w:szCs w:val="24"/>
        </w:rPr>
        <w:t xml:space="preserve"> </w:t>
      </w:r>
      <w:r w:rsidRPr="007E7986">
        <w:rPr>
          <w:rFonts w:ascii="Arial" w:hAnsi="Arial" w:cs="Arial"/>
          <w:sz w:val="24"/>
          <w:szCs w:val="24"/>
        </w:rPr>
        <w:t>licitación, queremos saber si podemos entregar una muestra color amarillo que funcione para los diferentes colores que están pidiendo, las terminaciones son las mismas y se estará entregando una carta de colores para que puedan verificar los demás.</w:t>
      </w:r>
    </w:p>
    <w:p w:rsidR="00AF0D9B" w:rsidRDefault="00AF0D9B" w:rsidP="00AF0D9B">
      <w:pPr>
        <w:pStyle w:val="Prrafodelista"/>
        <w:spacing w:after="0"/>
        <w:jc w:val="both"/>
        <w:rPr>
          <w:rFonts w:ascii="Arial" w:hAnsi="Arial" w:cs="Arial"/>
          <w:sz w:val="24"/>
          <w:szCs w:val="24"/>
        </w:rPr>
      </w:pPr>
    </w:p>
    <w:p w:rsidR="00AF0D9B" w:rsidRPr="00AB3738" w:rsidRDefault="00AF0D9B" w:rsidP="00AB3738">
      <w:pPr>
        <w:spacing w:after="0"/>
        <w:ind w:left="708"/>
        <w:jc w:val="both"/>
        <w:rPr>
          <w:rFonts w:ascii="Arial" w:hAnsi="Arial" w:cs="Arial"/>
          <w:b/>
          <w:color w:val="FF0000"/>
          <w:sz w:val="24"/>
          <w:szCs w:val="24"/>
        </w:rPr>
      </w:pPr>
      <w:r w:rsidRPr="007E7986">
        <w:rPr>
          <w:rFonts w:ascii="Arial" w:hAnsi="Arial" w:cs="Arial"/>
          <w:b/>
          <w:sz w:val="24"/>
          <w:szCs w:val="24"/>
        </w:rPr>
        <w:t>Respuesta:</w:t>
      </w:r>
      <w:r w:rsidR="00AB3738">
        <w:rPr>
          <w:rFonts w:ascii="Arial" w:hAnsi="Arial" w:cs="Arial"/>
          <w:b/>
          <w:sz w:val="24"/>
          <w:szCs w:val="24"/>
        </w:rPr>
        <w:t xml:space="preserve"> </w:t>
      </w:r>
      <w:r w:rsidR="00AB3738" w:rsidRPr="00AB3738">
        <w:rPr>
          <w:rFonts w:ascii="Arial" w:hAnsi="Arial" w:cs="Arial"/>
          <w:b/>
          <w:color w:val="FF0000"/>
          <w:sz w:val="24"/>
          <w:szCs w:val="24"/>
        </w:rPr>
        <w:t>NO. Se debe entregar dos muestras para cada uno de los LOTES por los que se participa, es decir dos muestras por cada color.</w:t>
      </w:r>
    </w:p>
    <w:p w:rsidR="007E7986" w:rsidRDefault="007E7986" w:rsidP="007E7986">
      <w:pPr>
        <w:spacing w:after="0"/>
        <w:jc w:val="both"/>
        <w:rPr>
          <w:rFonts w:ascii="Arial" w:hAnsi="Arial" w:cs="Arial"/>
          <w:sz w:val="24"/>
          <w:szCs w:val="24"/>
        </w:rPr>
      </w:pPr>
    </w:p>
    <w:p w:rsidR="00AF0D9B" w:rsidRPr="00BA30CF" w:rsidRDefault="00AF0D9B" w:rsidP="0087673E">
      <w:pPr>
        <w:pStyle w:val="Prrafodelista"/>
        <w:numPr>
          <w:ilvl w:val="0"/>
          <w:numId w:val="10"/>
        </w:numPr>
        <w:spacing w:after="0"/>
        <w:jc w:val="both"/>
        <w:rPr>
          <w:rFonts w:ascii="Arial" w:hAnsi="Arial" w:cs="Arial"/>
          <w:sz w:val="24"/>
          <w:szCs w:val="24"/>
        </w:rPr>
      </w:pPr>
      <w:r w:rsidRPr="00BA30CF">
        <w:rPr>
          <w:rFonts w:ascii="Arial" w:hAnsi="Arial" w:cs="Arial"/>
          <w:sz w:val="24"/>
          <w:szCs w:val="24"/>
        </w:rPr>
        <w:t xml:space="preserve"> Dentro de la licitación para los </w:t>
      </w:r>
      <w:proofErr w:type="spellStart"/>
      <w:r w:rsidRPr="00BA30CF">
        <w:rPr>
          <w:rFonts w:ascii="Arial" w:hAnsi="Arial" w:cs="Arial"/>
          <w:sz w:val="24"/>
          <w:szCs w:val="24"/>
        </w:rPr>
        <w:t>poloshirts</w:t>
      </w:r>
      <w:proofErr w:type="spellEnd"/>
      <w:r w:rsidRPr="00BA30CF">
        <w:rPr>
          <w:rFonts w:ascii="Arial" w:hAnsi="Arial" w:cs="Arial"/>
          <w:sz w:val="24"/>
          <w:szCs w:val="24"/>
        </w:rPr>
        <w:t xml:space="preserve"> de fabricación local, el INABIE estableció unos</w:t>
      </w:r>
      <w:r w:rsidR="00BA30CF">
        <w:rPr>
          <w:rFonts w:ascii="Arial" w:hAnsi="Arial" w:cs="Arial"/>
          <w:sz w:val="24"/>
          <w:szCs w:val="24"/>
        </w:rPr>
        <w:t xml:space="preserve"> </w:t>
      </w:r>
      <w:r w:rsidRPr="00BA30CF">
        <w:rPr>
          <w:rFonts w:ascii="Arial" w:hAnsi="Arial" w:cs="Arial"/>
          <w:sz w:val="24"/>
          <w:szCs w:val="24"/>
        </w:rPr>
        <w:t xml:space="preserve">precios fijos en dependencia del </w:t>
      </w:r>
      <w:proofErr w:type="spellStart"/>
      <w:r w:rsidRPr="00BA30CF">
        <w:rPr>
          <w:rFonts w:ascii="Arial" w:hAnsi="Arial" w:cs="Arial"/>
          <w:sz w:val="24"/>
          <w:szCs w:val="24"/>
        </w:rPr>
        <w:t>size</w:t>
      </w:r>
      <w:proofErr w:type="spellEnd"/>
      <w:r w:rsidRPr="00BA30CF">
        <w:rPr>
          <w:rFonts w:ascii="Arial" w:hAnsi="Arial" w:cs="Arial"/>
          <w:sz w:val="24"/>
          <w:szCs w:val="24"/>
        </w:rPr>
        <w:t xml:space="preserve"> del </w:t>
      </w:r>
      <w:proofErr w:type="spellStart"/>
      <w:r w:rsidRPr="00BA30CF">
        <w:rPr>
          <w:rFonts w:ascii="Arial" w:hAnsi="Arial" w:cs="Arial"/>
          <w:sz w:val="24"/>
          <w:szCs w:val="24"/>
        </w:rPr>
        <w:t>poloshirt</w:t>
      </w:r>
      <w:proofErr w:type="spellEnd"/>
      <w:r w:rsidRPr="00BA30CF">
        <w:rPr>
          <w:rFonts w:ascii="Arial" w:hAnsi="Arial" w:cs="Arial"/>
          <w:sz w:val="24"/>
          <w:szCs w:val="24"/>
        </w:rPr>
        <w:t xml:space="preserve">, para esta licitación se están estableciendo unos precios mínimos y máximos por unidad pero en ningún lado establece si van en dependencia de los </w:t>
      </w:r>
      <w:proofErr w:type="spellStart"/>
      <w:r w:rsidRPr="00BA30CF">
        <w:rPr>
          <w:rFonts w:ascii="Arial" w:hAnsi="Arial" w:cs="Arial"/>
          <w:sz w:val="24"/>
          <w:szCs w:val="24"/>
        </w:rPr>
        <w:t>size</w:t>
      </w:r>
      <w:proofErr w:type="spellEnd"/>
      <w:r w:rsidRPr="00BA30CF">
        <w:rPr>
          <w:rFonts w:ascii="Arial" w:hAnsi="Arial" w:cs="Arial"/>
          <w:sz w:val="24"/>
          <w:szCs w:val="24"/>
        </w:rPr>
        <w:t xml:space="preserve">, la pregunta es: los suplidores deben cotizar un precio unitario igual para todos los </w:t>
      </w:r>
      <w:proofErr w:type="spellStart"/>
      <w:r w:rsidRPr="00BA30CF">
        <w:rPr>
          <w:rFonts w:ascii="Arial" w:hAnsi="Arial" w:cs="Arial"/>
          <w:sz w:val="24"/>
          <w:szCs w:val="24"/>
        </w:rPr>
        <w:t>poloshirts</w:t>
      </w:r>
      <w:proofErr w:type="spellEnd"/>
      <w:r w:rsidRPr="00BA30CF">
        <w:rPr>
          <w:rFonts w:ascii="Arial" w:hAnsi="Arial" w:cs="Arial"/>
          <w:sz w:val="24"/>
          <w:szCs w:val="24"/>
        </w:rPr>
        <w:t xml:space="preserve"> del lote sin importar el </w:t>
      </w:r>
      <w:proofErr w:type="spellStart"/>
      <w:r w:rsidRPr="00BA30CF">
        <w:rPr>
          <w:rFonts w:ascii="Arial" w:hAnsi="Arial" w:cs="Arial"/>
          <w:sz w:val="24"/>
          <w:szCs w:val="24"/>
        </w:rPr>
        <w:t>size</w:t>
      </w:r>
      <w:proofErr w:type="spellEnd"/>
      <w:r w:rsidRPr="00BA30CF">
        <w:rPr>
          <w:rFonts w:ascii="Arial" w:hAnsi="Arial" w:cs="Arial"/>
          <w:sz w:val="24"/>
          <w:szCs w:val="24"/>
        </w:rPr>
        <w:t xml:space="preserve">, o deben cotizar un precio individual por cada tamaño o rango de tamaños de </w:t>
      </w:r>
      <w:proofErr w:type="spellStart"/>
      <w:r w:rsidRPr="00BA30CF">
        <w:rPr>
          <w:rFonts w:ascii="Arial" w:hAnsi="Arial" w:cs="Arial"/>
          <w:sz w:val="24"/>
          <w:szCs w:val="24"/>
        </w:rPr>
        <w:t>poloshirt</w:t>
      </w:r>
      <w:proofErr w:type="spellEnd"/>
      <w:r w:rsidRPr="00BA30CF">
        <w:rPr>
          <w:rFonts w:ascii="Arial" w:hAnsi="Arial" w:cs="Arial"/>
          <w:sz w:val="24"/>
          <w:szCs w:val="24"/>
        </w:rPr>
        <w:t xml:space="preserve"> como fue cotizado en los </w:t>
      </w:r>
      <w:proofErr w:type="spellStart"/>
      <w:r w:rsidRPr="00BA30CF">
        <w:rPr>
          <w:rFonts w:ascii="Arial" w:hAnsi="Arial" w:cs="Arial"/>
          <w:sz w:val="24"/>
          <w:szCs w:val="24"/>
        </w:rPr>
        <w:t>poloshirts</w:t>
      </w:r>
      <w:proofErr w:type="spellEnd"/>
      <w:r w:rsidRPr="00BA30CF">
        <w:rPr>
          <w:rFonts w:ascii="Arial" w:hAnsi="Arial" w:cs="Arial"/>
          <w:sz w:val="24"/>
          <w:szCs w:val="24"/>
        </w:rPr>
        <w:t xml:space="preserve"> de fabricación local donde habían 2 precios de tamaños.</w:t>
      </w:r>
    </w:p>
    <w:p w:rsidR="00AF0D9B" w:rsidRDefault="00AF0D9B" w:rsidP="00AF0D9B">
      <w:pPr>
        <w:pStyle w:val="Prrafodelista"/>
        <w:spacing w:after="0"/>
        <w:jc w:val="both"/>
        <w:rPr>
          <w:rFonts w:ascii="Arial" w:hAnsi="Arial" w:cs="Arial"/>
          <w:sz w:val="24"/>
          <w:szCs w:val="24"/>
        </w:rPr>
      </w:pPr>
    </w:p>
    <w:p w:rsidR="00BA30CF" w:rsidRPr="00AB3738" w:rsidRDefault="00AF0D9B" w:rsidP="00BA30CF">
      <w:pPr>
        <w:spacing w:after="0"/>
        <w:ind w:left="708"/>
        <w:jc w:val="both"/>
        <w:rPr>
          <w:rFonts w:ascii="Arial" w:hAnsi="Arial" w:cs="Arial"/>
          <w:b/>
          <w:color w:val="FF0000"/>
          <w:sz w:val="24"/>
          <w:szCs w:val="24"/>
        </w:rPr>
      </w:pPr>
      <w:r w:rsidRPr="007E7986">
        <w:rPr>
          <w:rFonts w:ascii="Arial" w:hAnsi="Arial" w:cs="Arial"/>
          <w:b/>
          <w:sz w:val="24"/>
          <w:szCs w:val="24"/>
        </w:rPr>
        <w:t>Respuesta:</w:t>
      </w:r>
      <w:r w:rsidR="00BA30CF" w:rsidRPr="00BA30CF">
        <w:rPr>
          <w:rFonts w:ascii="Arial" w:hAnsi="Arial" w:cs="Arial"/>
          <w:b/>
          <w:color w:val="FF0000"/>
          <w:sz w:val="24"/>
          <w:szCs w:val="24"/>
        </w:rPr>
        <w:t xml:space="preserve"> </w:t>
      </w:r>
      <w:r w:rsidR="00BA30CF">
        <w:rPr>
          <w:rFonts w:ascii="Arial" w:hAnsi="Arial" w:cs="Arial"/>
          <w:b/>
          <w:color w:val="FF0000"/>
          <w:sz w:val="24"/>
          <w:szCs w:val="24"/>
        </w:rPr>
        <w:t xml:space="preserve">Los suplidores deberán promediar un precio unitario para todos los sises del mismo LOTE, pudiendo establecer un precio unitario </w:t>
      </w:r>
      <w:r w:rsidR="00BA30CF">
        <w:rPr>
          <w:rFonts w:ascii="Arial" w:hAnsi="Arial" w:cs="Arial"/>
          <w:b/>
          <w:color w:val="FF0000"/>
          <w:sz w:val="24"/>
          <w:szCs w:val="24"/>
        </w:rPr>
        <w:lastRenderedPageBreak/>
        <w:t>(por pieza) distinto para cada uno de los LOTES, pero no pudiendo establecer un precio unitario (por pieza) para cada uno de los sizes. Lo anterior queda justificado por los criterios de adjudicación establecidos en el pliego, considerando que los oferentes NO serán adjudicados en itemes o sizes separados, sino que la adjudicación será por LOTE</w:t>
      </w:r>
      <w:r w:rsidR="00BA30CF" w:rsidRPr="00AB3738">
        <w:rPr>
          <w:rFonts w:ascii="Arial" w:hAnsi="Arial" w:cs="Arial"/>
          <w:b/>
          <w:color w:val="FF0000"/>
          <w:sz w:val="24"/>
          <w:szCs w:val="24"/>
        </w:rPr>
        <w:t xml:space="preserve">. </w:t>
      </w:r>
    </w:p>
    <w:p w:rsidR="00AF0D9B" w:rsidRPr="00AF0D9B" w:rsidRDefault="00AF0D9B" w:rsidP="00AF0D9B">
      <w:pPr>
        <w:spacing w:after="0"/>
        <w:ind w:firstLine="708"/>
        <w:jc w:val="both"/>
        <w:rPr>
          <w:rFonts w:ascii="Arial" w:hAnsi="Arial" w:cs="Arial"/>
          <w:b/>
          <w:sz w:val="24"/>
          <w:szCs w:val="24"/>
        </w:rPr>
      </w:pPr>
    </w:p>
    <w:p w:rsidR="00AF0D9B" w:rsidRDefault="00AF0D9B" w:rsidP="00AF0D9B">
      <w:pPr>
        <w:pStyle w:val="Prrafodelista"/>
        <w:spacing w:after="0"/>
        <w:jc w:val="both"/>
        <w:rPr>
          <w:rFonts w:ascii="Arial" w:hAnsi="Arial" w:cs="Arial"/>
          <w:sz w:val="24"/>
          <w:szCs w:val="24"/>
        </w:rPr>
      </w:pPr>
    </w:p>
    <w:p w:rsidR="00AF0D9B" w:rsidRPr="00AF0D9B" w:rsidRDefault="00AF0D9B" w:rsidP="00AF0D9B">
      <w:pPr>
        <w:pStyle w:val="Prrafodelista"/>
        <w:spacing w:after="0"/>
        <w:jc w:val="both"/>
        <w:rPr>
          <w:rFonts w:ascii="Arial" w:hAnsi="Arial" w:cs="Arial"/>
          <w:sz w:val="24"/>
          <w:szCs w:val="24"/>
        </w:rPr>
      </w:pPr>
    </w:p>
    <w:p w:rsidR="00C9329C" w:rsidRPr="00D62DFD" w:rsidRDefault="00C9329C" w:rsidP="00C9329C">
      <w:pPr>
        <w:jc w:val="both"/>
        <w:rPr>
          <w:rFonts w:ascii="Arial" w:eastAsia="Calibri" w:hAnsi="Arial" w:cs="Arial"/>
          <w:sz w:val="24"/>
          <w:szCs w:val="24"/>
        </w:rPr>
      </w:pPr>
      <w:r w:rsidRPr="00D62DFD">
        <w:rPr>
          <w:rFonts w:ascii="Arial" w:eastAsia="Calibri" w:hAnsi="Arial" w:cs="Arial"/>
          <w:b/>
          <w:sz w:val="24"/>
          <w:szCs w:val="24"/>
          <w:u w:val="single"/>
        </w:rPr>
        <w:t>Resolución Única:</w:t>
      </w:r>
      <w:r w:rsidRPr="00D62DFD">
        <w:rPr>
          <w:rFonts w:ascii="Arial" w:eastAsia="Calibri" w:hAnsi="Arial" w:cs="Arial"/>
          <w:b/>
          <w:sz w:val="24"/>
          <w:szCs w:val="24"/>
        </w:rPr>
        <w:t xml:space="preserve"> </w:t>
      </w:r>
      <w:sdt>
        <w:sdtPr>
          <w:rPr>
            <w:rStyle w:val="Style19"/>
            <w:rFonts w:cs="Arial"/>
            <w:sz w:val="24"/>
            <w:szCs w:val="24"/>
          </w:rPr>
          <w:alias w:val="Indicar Respuesta"/>
          <w:tag w:val="Indicar Respuesta"/>
          <w:id w:val="12609013"/>
        </w:sdtPr>
        <w:sdtEndPr>
          <w:rPr>
            <w:rStyle w:val="Style19"/>
          </w:rPr>
        </w:sdtEndPr>
        <w:sdtContent>
          <w:r w:rsidRPr="00D62DFD">
            <w:rPr>
              <w:rStyle w:val="Style19"/>
              <w:rFonts w:eastAsia="Calibri" w:cs="Arial"/>
              <w:sz w:val="24"/>
              <w:szCs w:val="24"/>
            </w:rPr>
            <w:t>(respuesta o respuestas)</w:t>
          </w:r>
        </w:sdtContent>
      </w:sdt>
    </w:p>
    <w:p w:rsidR="00C9329C" w:rsidRDefault="00C9329C" w:rsidP="00C9329C">
      <w:pPr>
        <w:jc w:val="both"/>
        <w:rPr>
          <w:rFonts w:ascii="Arial" w:eastAsia="Calibri" w:hAnsi="Arial" w:cs="Arial"/>
          <w:b/>
          <w:sz w:val="24"/>
          <w:szCs w:val="24"/>
        </w:rPr>
      </w:pPr>
    </w:p>
    <w:p w:rsidR="00BA30CF" w:rsidRDefault="00BA30CF" w:rsidP="00C9329C">
      <w:pPr>
        <w:jc w:val="both"/>
        <w:rPr>
          <w:rFonts w:ascii="Arial" w:eastAsia="Calibri" w:hAnsi="Arial" w:cs="Arial"/>
          <w:b/>
          <w:sz w:val="24"/>
          <w:szCs w:val="24"/>
        </w:rPr>
      </w:pPr>
    </w:p>
    <w:p w:rsidR="00BA30CF" w:rsidRDefault="00BA30CF" w:rsidP="00C9329C">
      <w:pPr>
        <w:jc w:val="both"/>
        <w:rPr>
          <w:rFonts w:ascii="Arial" w:eastAsia="Calibri" w:hAnsi="Arial" w:cs="Arial"/>
          <w:b/>
          <w:sz w:val="24"/>
          <w:szCs w:val="24"/>
        </w:rPr>
      </w:pPr>
      <w:r>
        <w:rPr>
          <w:rFonts w:ascii="Arial" w:hAnsi="Arial" w:cs="Arial"/>
          <w:b/>
          <w:noProof/>
          <w:u w:val="single"/>
        </w:rPr>
        <w:drawing>
          <wp:anchor distT="0" distB="0" distL="114300" distR="114300" simplePos="0" relativeHeight="251659264" behindDoc="1" locked="0" layoutInCell="1" allowOverlap="1" wp14:anchorId="04AB3A95" wp14:editId="37F31E8D">
            <wp:simplePos x="0" y="0"/>
            <wp:positionH relativeFrom="margin">
              <wp:posOffset>1876425</wp:posOffset>
            </wp:positionH>
            <wp:positionV relativeFrom="paragraph">
              <wp:posOffset>222885</wp:posOffset>
            </wp:positionV>
            <wp:extent cx="2085975" cy="2004703"/>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RMA DIGITAL.png"/>
                    <pic:cNvPicPr/>
                  </pic:nvPicPr>
                  <pic:blipFill>
                    <a:blip r:embed="rId7">
                      <a:extLst>
                        <a:ext uri="{28A0092B-C50C-407E-A947-70E740481C1C}">
                          <a14:useLocalDpi xmlns:a14="http://schemas.microsoft.com/office/drawing/2010/main" val="0"/>
                        </a:ext>
                      </a:extLst>
                    </a:blip>
                    <a:stretch>
                      <a:fillRect/>
                    </a:stretch>
                  </pic:blipFill>
                  <pic:spPr>
                    <a:xfrm>
                      <a:off x="0" y="0"/>
                      <a:ext cx="2085975" cy="2004703"/>
                    </a:xfrm>
                    <a:prstGeom prst="rect">
                      <a:avLst/>
                    </a:prstGeom>
                  </pic:spPr>
                </pic:pic>
              </a:graphicData>
            </a:graphic>
            <wp14:sizeRelH relativeFrom="page">
              <wp14:pctWidth>0</wp14:pctWidth>
            </wp14:sizeRelH>
            <wp14:sizeRelV relativeFrom="page">
              <wp14:pctHeight>0</wp14:pctHeight>
            </wp14:sizeRelV>
          </wp:anchor>
        </w:drawing>
      </w:r>
    </w:p>
    <w:p w:rsidR="003A7248" w:rsidRPr="00D62DFD" w:rsidRDefault="003A7248" w:rsidP="00D27024">
      <w:pPr>
        <w:pStyle w:val="Sinespaciado"/>
      </w:pPr>
    </w:p>
    <w:p w:rsidR="00BA30CF" w:rsidRDefault="00BA30CF" w:rsidP="00BA30CF">
      <w:pPr>
        <w:jc w:val="both"/>
        <w:rPr>
          <w:b/>
        </w:rPr>
      </w:pPr>
    </w:p>
    <w:p w:rsidR="00BA30CF" w:rsidRDefault="00BA30CF" w:rsidP="00BA30CF">
      <w:pPr>
        <w:pStyle w:val="Sinespaciado"/>
        <w:jc w:val="center"/>
        <w:rPr>
          <w:b/>
        </w:rPr>
      </w:pPr>
    </w:p>
    <w:p w:rsidR="00BA30CF" w:rsidRDefault="00BA30CF" w:rsidP="00BA30CF">
      <w:pPr>
        <w:pStyle w:val="Sinespaciado"/>
        <w:jc w:val="center"/>
        <w:rPr>
          <w:b/>
        </w:rPr>
      </w:pPr>
    </w:p>
    <w:p w:rsidR="00BA30CF" w:rsidRDefault="00BA30CF" w:rsidP="00BA30CF">
      <w:pPr>
        <w:pStyle w:val="Sinespaciado"/>
        <w:jc w:val="center"/>
        <w:rPr>
          <w:b/>
        </w:rPr>
      </w:pPr>
    </w:p>
    <w:p w:rsidR="00BA30CF" w:rsidRPr="000079E8" w:rsidRDefault="00BA30CF" w:rsidP="00BA30CF">
      <w:pPr>
        <w:pStyle w:val="Sinespaciado"/>
        <w:jc w:val="center"/>
        <w:rPr>
          <w:b/>
        </w:rPr>
      </w:pPr>
      <w:r>
        <w:rPr>
          <w:b/>
        </w:rPr>
        <w:t>ING. JOHNNY PUJOLS</w:t>
      </w:r>
    </w:p>
    <w:p w:rsidR="00BA30CF" w:rsidRPr="00F064D0" w:rsidRDefault="00BA30CF" w:rsidP="00BA30CF">
      <w:pPr>
        <w:pStyle w:val="Sinespaciado"/>
        <w:jc w:val="center"/>
      </w:pPr>
      <w:r w:rsidRPr="00F064D0">
        <w:t>_________________________________________________________</w:t>
      </w:r>
    </w:p>
    <w:p w:rsidR="00BA30CF" w:rsidRPr="00F064D0" w:rsidRDefault="00BA30CF" w:rsidP="00BA30CF">
      <w:pPr>
        <w:pStyle w:val="Sinespaciado"/>
        <w:jc w:val="center"/>
        <w:rPr>
          <w:b/>
        </w:rPr>
      </w:pPr>
      <w:r w:rsidRPr="00F064D0">
        <w:rPr>
          <w:b/>
        </w:rPr>
        <w:t>Presidente Comité Compra</w:t>
      </w:r>
      <w:r>
        <w:rPr>
          <w:b/>
        </w:rPr>
        <w:t>s</w:t>
      </w:r>
      <w:r w:rsidRPr="00F064D0">
        <w:rPr>
          <w:b/>
        </w:rPr>
        <w:t xml:space="preserve"> y Contrataciones</w:t>
      </w:r>
    </w:p>
    <w:p w:rsidR="00093F5D" w:rsidRDefault="006F79F6" w:rsidP="00BA30CF">
      <w:pPr>
        <w:pStyle w:val="Sinespaciado"/>
        <w:jc w:val="center"/>
        <w:rPr>
          <w:rFonts w:ascii="Book Antiqua" w:hAnsi="Book Antiqua"/>
          <w:sz w:val="28"/>
        </w:rPr>
      </w:pPr>
    </w:p>
    <w:p w:rsidR="00BA30CF" w:rsidRPr="00A40537" w:rsidRDefault="00BA30CF" w:rsidP="00BA30CF">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p w:rsidR="00BA30CF" w:rsidRPr="00DA5F01" w:rsidRDefault="00BA30CF" w:rsidP="00BA30CF">
      <w:pPr>
        <w:pStyle w:val="Sinespaciado"/>
        <w:jc w:val="center"/>
        <w:rPr>
          <w:rFonts w:ascii="Book Antiqua" w:hAnsi="Book Antiqua"/>
          <w:sz w:val="28"/>
        </w:rPr>
      </w:pPr>
    </w:p>
    <w:sectPr w:rsidR="00BA30CF" w:rsidRPr="00DA5F01" w:rsidSect="00FE5291">
      <w:headerReference w:type="default" r:id="rId8"/>
      <w:footerReference w:type="default" r:id="rId9"/>
      <w:pgSz w:w="12240" w:h="15840"/>
      <w:pgMar w:top="245" w:right="1325" w:bottom="1417" w:left="1701"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9F6" w:rsidRDefault="006F79F6" w:rsidP="00A6277F">
      <w:pPr>
        <w:spacing w:after="0" w:line="240" w:lineRule="auto"/>
      </w:pPr>
      <w:r>
        <w:separator/>
      </w:r>
    </w:p>
  </w:endnote>
  <w:endnote w:type="continuationSeparator" w:id="0">
    <w:p w:rsidR="006F79F6" w:rsidRDefault="006F79F6" w:rsidP="00A6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637" w:rsidRPr="008C388B" w:rsidRDefault="00694637" w:rsidP="00694637">
    <w:pPr>
      <w:spacing w:after="0" w:line="240" w:lineRule="auto"/>
      <w:jc w:val="right"/>
      <w:rPr>
        <w:caps/>
        <w:sz w:val="14"/>
        <w:u w:val="single"/>
      </w:rPr>
    </w:pPr>
    <w:r w:rsidRPr="008C388B">
      <w:rPr>
        <w:caps/>
        <w:sz w:val="14"/>
        <w:u w:val="single"/>
      </w:rPr>
      <w:t xml:space="preserve">Distribución </w:t>
    </w:r>
  </w:p>
  <w:p w:rsidR="00694637" w:rsidRPr="008C388B" w:rsidRDefault="00694637" w:rsidP="00694637">
    <w:pPr>
      <w:spacing w:after="0" w:line="240" w:lineRule="auto"/>
      <w:jc w:val="right"/>
      <w:rPr>
        <w:sz w:val="14"/>
      </w:rPr>
    </w:pPr>
    <w:r w:rsidRPr="008C388B">
      <w:rPr>
        <w:sz w:val="14"/>
      </w:rPr>
      <w:t>Original 1 – Expediente de Compras</w:t>
    </w:r>
  </w:p>
  <w:p w:rsidR="00694637" w:rsidRPr="007413D3" w:rsidRDefault="00694637" w:rsidP="00694637">
    <w:pPr>
      <w:rPr>
        <w:rFonts w:ascii="Arial" w:eastAsia="Calibri" w:hAnsi="Arial" w:cs="Arial"/>
        <w:color w:val="FF0000"/>
        <w:sz w:val="14"/>
        <w:szCs w:val="18"/>
        <w:lang w:val="es-ES"/>
      </w:rPr>
    </w:pPr>
    <w:r w:rsidRPr="007413D3">
      <w:rPr>
        <w:rFonts w:ascii="Arial Narrow" w:eastAsia="Calibri" w:hAnsi="Arial Narrow" w:cs="Arial"/>
        <w:noProof/>
        <w:color w:val="FF0000"/>
        <w:sz w:val="12"/>
        <w:szCs w:val="18"/>
        <w:lang w:eastAsia="es-DO"/>
      </w:rPr>
      <w:drawing>
        <wp:anchor distT="0" distB="0" distL="114300" distR="114300" simplePos="0" relativeHeight="251659264" behindDoc="0" locked="0" layoutInCell="1" allowOverlap="1" wp14:anchorId="77FC04EA" wp14:editId="1A557195">
          <wp:simplePos x="0" y="0"/>
          <wp:positionH relativeFrom="column">
            <wp:posOffset>4724400</wp:posOffset>
          </wp:positionH>
          <wp:positionV relativeFrom="paragraph">
            <wp:posOffset>88265</wp:posOffset>
          </wp:positionV>
          <wp:extent cx="988695" cy="318770"/>
          <wp:effectExtent l="0" t="0" r="1905" b="5080"/>
          <wp:wrapNone/>
          <wp:docPr id="2"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988695" cy="318770"/>
                  </a:xfrm>
                  <a:prstGeom prst="rect">
                    <a:avLst/>
                  </a:prstGeom>
                  <a:noFill/>
                  <a:ln w="9525">
                    <a:noFill/>
                    <a:miter lim="800000"/>
                    <a:headEnd/>
                    <a:tailEnd/>
                  </a:ln>
                </pic:spPr>
              </pic:pic>
            </a:graphicData>
          </a:graphic>
        </wp:anchor>
      </w:drawing>
    </w:r>
    <w:r w:rsidRPr="007413D3">
      <w:rPr>
        <w:rFonts w:ascii="Arial" w:eastAsia="Calibri" w:hAnsi="Arial" w:cs="Arial"/>
        <w:color w:val="FF0000"/>
        <w:sz w:val="14"/>
        <w:szCs w:val="18"/>
        <w:lang w:val="es-ES"/>
      </w:rPr>
      <w:t>/</w:t>
    </w:r>
    <w:r w:rsidRPr="007413D3">
      <w:rPr>
        <w:rFonts w:ascii="Arial" w:eastAsia="Calibri" w:hAnsi="Arial" w:cs="Arial"/>
        <w:color w:val="FF0000"/>
        <w:sz w:val="14"/>
        <w:szCs w:val="18"/>
      </w:rPr>
      <w:t>UR.</w:t>
    </w:r>
    <w:r w:rsidR="00DA5F01">
      <w:rPr>
        <w:rFonts w:ascii="Arial" w:eastAsia="Calibri" w:hAnsi="Arial" w:cs="Arial"/>
        <w:color w:val="FF0000"/>
        <w:sz w:val="14"/>
        <w:szCs w:val="18"/>
      </w:rPr>
      <w:t>08</w:t>
    </w:r>
    <w:r w:rsidRPr="007413D3">
      <w:rPr>
        <w:rFonts w:ascii="Arial" w:eastAsia="Calibri" w:hAnsi="Arial" w:cs="Arial"/>
        <w:color w:val="FF0000"/>
        <w:sz w:val="14"/>
        <w:szCs w:val="18"/>
      </w:rPr>
      <w:t>.201</w:t>
    </w:r>
    <w:r w:rsidR="00DA5F01">
      <w:rPr>
        <w:rFonts w:ascii="Arial" w:eastAsia="Calibri" w:hAnsi="Arial" w:cs="Arial"/>
        <w:color w:val="FF0000"/>
        <w:sz w:val="14"/>
        <w:szCs w:val="18"/>
      </w:rPr>
      <w:t>8</w:t>
    </w:r>
  </w:p>
  <w:p w:rsidR="00694637" w:rsidRDefault="00694637" w:rsidP="00694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9F6" w:rsidRDefault="006F79F6" w:rsidP="00A6277F">
      <w:pPr>
        <w:spacing w:after="0" w:line="240" w:lineRule="auto"/>
      </w:pPr>
      <w:r>
        <w:separator/>
      </w:r>
    </w:p>
  </w:footnote>
  <w:footnote w:type="continuationSeparator" w:id="0">
    <w:p w:rsidR="006F79F6" w:rsidRDefault="006F79F6" w:rsidP="00A6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7F" w:rsidRDefault="00A6277F" w:rsidP="00C9329C">
    <w:pPr>
      <w:pStyle w:val="Encabezado"/>
      <w:jc w:val="center"/>
    </w:pPr>
  </w:p>
  <w:p w:rsidR="00A6277F" w:rsidRDefault="00694637" w:rsidP="00694637">
    <w:pPr>
      <w:pStyle w:val="Encabezado"/>
      <w:tabs>
        <w:tab w:val="left" w:pos="2311"/>
      </w:tabs>
    </w:pPr>
    <w:r>
      <w:tab/>
    </w:r>
    <w:r>
      <w:tab/>
    </w:r>
    <w:r w:rsidR="000144E1">
      <w:rPr>
        <w:noProof/>
        <w:lang w:eastAsia="es-DO"/>
      </w:rPr>
      <w:drawing>
        <wp:inline distT="0" distB="0" distL="0" distR="0" wp14:anchorId="3696F3EB" wp14:editId="581849AC">
          <wp:extent cx="2543175" cy="74295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148" cy="743526"/>
                  </a:xfrm>
                  <a:prstGeom prst="rect">
                    <a:avLst/>
                  </a:prstGeom>
                  <a:noFill/>
                  <a:ln>
                    <a:noFill/>
                  </a:ln>
                </pic:spPr>
              </pic:pic>
            </a:graphicData>
          </a:graphic>
        </wp:inline>
      </w:drawing>
    </w:r>
  </w:p>
  <w:p w:rsidR="00A6277F" w:rsidRPr="000144E1" w:rsidRDefault="000144E1">
    <w:pPr>
      <w:pStyle w:val="Encabezado"/>
    </w:pPr>
    <w:r>
      <w:rPr>
        <w:b/>
        <w:bCs/>
        <w:color w:val="FF0000"/>
        <w:sz w:val="16"/>
        <w:szCs w:val="16"/>
      </w:rPr>
      <w:t xml:space="preserve">Referencia: </w:t>
    </w:r>
    <w:r w:rsidRPr="000144E1">
      <w:rPr>
        <w:b/>
        <w:bCs/>
        <w:sz w:val="16"/>
        <w:szCs w:val="16"/>
      </w:rPr>
      <w:t xml:space="preserve">INABIE-MAE-PEUR-2018-0001 Pliego de Condiciones Específicas para la </w:t>
    </w:r>
    <w:r>
      <w:rPr>
        <w:b/>
        <w:bCs/>
        <w:sz w:val="16"/>
        <w:szCs w:val="16"/>
      </w:rPr>
      <w:t>A</w:t>
    </w:r>
    <w:r w:rsidR="007E413B">
      <w:rPr>
        <w:b/>
        <w:bCs/>
        <w:sz w:val="16"/>
        <w:szCs w:val="16"/>
      </w:rPr>
      <w:t>d</w:t>
    </w:r>
    <w:r>
      <w:rPr>
        <w:b/>
        <w:bCs/>
        <w:sz w:val="16"/>
        <w:szCs w:val="16"/>
      </w:rPr>
      <w:t>quisición</w:t>
    </w:r>
    <w:r w:rsidRPr="000144E1">
      <w:rPr>
        <w:b/>
        <w:bCs/>
        <w:sz w:val="16"/>
        <w:szCs w:val="16"/>
      </w:rPr>
      <w:t xml:space="preserve"> de Poloshirts Escolares para el año escolar 2018-2019.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FCA5BA"/>
    <w:lvl w:ilvl="0">
      <w:numFmt w:val="bullet"/>
      <w:lvlText w:val="*"/>
      <w:lvlJc w:val="left"/>
    </w:lvl>
  </w:abstractNum>
  <w:abstractNum w:abstractNumId="1" w15:restartNumberingAfterBreak="0">
    <w:nsid w:val="0013030B"/>
    <w:multiLevelType w:val="hybridMultilevel"/>
    <w:tmpl w:val="B400172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10C20901"/>
    <w:multiLevelType w:val="hybridMultilevel"/>
    <w:tmpl w:val="12CC5C22"/>
    <w:lvl w:ilvl="0" w:tplc="1C0A0001">
      <w:start w:val="1"/>
      <w:numFmt w:val="bullet"/>
      <w:lvlText w:val=""/>
      <w:lvlJc w:val="left"/>
      <w:pPr>
        <w:ind w:left="720" w:hanging="360"/>
      </w:pPr>
      <w:rPr>
        <w:rFonts w:ascii="Symbol" w:hAnsi="Symbol" w:hint="default"/>
      </w:rPr>
    </w:lvl>
    <w:lvl w:ilvl="1" w:tplc="1C0A0003">
      <w:start w:val="1"/>
      <w:numFmt w:val="decimal"/>
      <w:lvlText w:val="%2."/>
      <w:lvlJc w:val="left"/>
      <w:pPr>
        <w:tabs>
          <w:tab w:val="num" w:pos="1440"/>
        </w:tabs>
        <w:ind w:left="1440" w:hanging="360"/>
      </w:pPr>
    </w:lvl>
    <w:lvl w:ilvl="2" w:tplc="1C0A0005">
      <w:start w:val="1"/>
      <w:numFmt w:val="decimal"/>
      <w:lvlText w:val="%3."/>
      <w:lvlJc w:val="left"/>
      <w:pPr>
        <w:tabs>
          <w:tab w:val="num" w:pos="2160"/>
        </w:tabs>
        <w:ind w:left="2160" w:hanging="360"/>
      </w:pPr>
    </w:lvl>
    <w:lvl w:ilvl="3" w:tplc="1C0A0001">
      <w:start w:val="1"/>
      <w:numFmt w:val="decimal"/>
      <w:lvlText w:val="%4."/>
      <w:lvlJc w:val="left"/>
      <w:pPr>
        <w:tabs>
          <w:tab w:val="num" w:pos="2880"/>
        </w:tabs>
        <w:ind w:left="2880" w:hanging="360"/>
      </w:pPr>
    </w:lvl>
    <w:lvl w:ilvl="4" w:tplc="1C0A0003">
      <w:start w:val="1"/>
      <w:numFmt w:val="decimal"/>
      <w:lvlText w:val="%5."/>
      <w:lvlJc w:val="left"/>
      <w:pPr>
        <w:tabs>
          <w:tab w:val="num" w:pos="3600"/>
        </w:tabs>
        <w:ind w:left="3600" w:hanging="360"/>
      </w:pPr>
    </w:lvl>
    <w:lvl w:ilvl="5" w:tplc="1C0A0005">
      <w:start w:val="1"/>
      <w:numFmt w:val="decimal"/>
      <w:lvlText w:val="%6."/>
      <w:lvlJc w:val="left"/>
      <w:pPr>
        <w:tabs>
          <w:tab w:val="num" w:pos="4320"/>
        </w:tabs>
        <w:ind w:left="4320" w:hanging="360"/>
      </w:pPr>
    </w:lvl>
    <w:lvl w:ilvl="6" w:tplc="1C0A0001">
      <w:start w:val="1"/>
      <w:numFmt w:val="decimal"/>
      <w:lvlText w:val="%7."/>
      <w:lvlJc w:val="left"/>
      <w:pPr>
        <w:tabs>
          <w:tab w:val="num" w:pos="5040"/>
        </w:tabs>
        <w:ind w:left="5040" w:hanging="360"/>
      </w:pPr>
    </w:lvl>
    <w:lvl w:ilvl="7" w:tplc="1C0A0003">
      <w:start w:val="1"/>
      <w:numFmt w:val="decimal"/>
      <w:lvlText w:val="%8."/>
      <w:lvlJc w:val="left"/>
      <w:pPr>
        <w:tabs>
          <w:tab w:val="num" w:pos="5760"/>
        </w:tabs>
        <w:ind w:left="5760" w:hanging="360"/>
      </w:pPr>
    </w:lvl>
    <w:lvl w:ilvl="8" w:tplc="1C0A0005">
      <w:start w:val="1"/>
      <w:numFmt w:val="decimal"/>
      <w:lvlText w:val="%9."/>
      <w:lvlJc w:val="left"/>
      <w:pPr>
        <w:tabs>
          <w:tab w:val="num" w:pos="6480"/>
        </w:tabs>
        <w:ind w:left="6480" w:hanging="360"/>
      </w:pPr>
    </w:lvl>
  </w:abstractNum>
  <w:abstractNum w:abstractNumId="3" w15:restartNumberingAfterBreak="0">
    <w:nsid w:val="134033E9"/>
    <w:multiLevelType w:val="singleLevel"/>
    <w:tmpl w:val="70DAFDDC"/>
    <w:lvl w:ilvl="0">
      <w:start w:val="1"/>
      <w:numFmt w:val="lowerLetter"/>
      <w:lvlText w:val="%1)"/>
      <w:legacy w:legacy="1" w:legacySpace="0" w:legacyIndent="0"/>
      <w:lvlJc w:val="left"/>
      <w:rPr>
        <w:rFonts w:ascii="Times New Roman" w:hAnsi="Times New Roman" w:cs="Times New Roman" w:hint="default"/>
        <w:color w:val="2D2B22"/>
      </w:rPr>
    </w:lvl>
  </w:abstractNum>
  <w:abstractNum w:abstractNumId="4" w15:restartNumberingAfterBreak="0">
    <w:nsid w:val="136B25E7"/>
    <w:multiLevelType w:val="hybridMultilevel"/>
    <w:tmpl w:val="1F5C6A42"/>
    <w:lvl w:ilvl="0" w:tplc="FFFFFFFF">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F361F62"/>
    <w:multiLevelType w:val="hybridMultilevel"/>
    <w:tmpl w:val="EC0E6182"/>
    <w:lvl w:ilvl="0" w:tplc="F8185AE2">
      <w:start w:val="1"/>
      <w:numFmt w:val="decimal"/>
      <w:lvlText w:val="%1)"/>
      <w:lvlJc w:val="left"/>
      <w:pPr>
        <w:ind w:left="1146" w:hanging="360"/>
      </w:pPr>
      <w:rPr>
        <w:rFonts w:hint="default"/>
      </w:rPr>
    </w:lvl>
    <w:lvl w:ilvl="1" w:tplc="1C0A0019" w:tentative="1">
      <w:start w:val="1"/>
      <w:numFmt w:val="lowerLetter"/>
      <w:lvlText w:val="%2."/>
      <w:lvlJc w:val="left"/>
      <w:pPr>
        <w:ind w:left="1866" w:hanging="360"/>
      </w:pPr>
    </w:lvl>
    <w:lvl w:ilvl="2" w:tplc="1C0A001B" w:tentative="1">
      <w:start w:val="1"/>
      <w:numFmt w:val="lowerRoman"/>
      <w:lvlText w:val="%3."/>
      <w:lvlJc w:val="right"/>
      <w:pPr>
        <w:ind w:left="2586" w:hanging="180"/>
      </w:pPr>
    </w:lvl>
    <w:lvl w:ilvl="3" w:tplc="1C0A000F" w:tentative="1">
      <w:start w:val="1"/>
      <w:numFmt w:val="decimal"/>
      <w:lvlText w:val="%4."/>
      <w:lvlJc w:val="left"/>
      <w:pPr>
        <w:ind w:left="3306" w:hanging="360"/>
      </w:pPr>
    </w:lvl>
    <w:lvl w:ilvl="4" w:tplc="1C0A0019" w:tentative="1">
      <w:start w:val="1"/>
      <w:numFmt w:val="lowerLetter"/>
      <w:lvlText w:val="%5."/>
      <w:lvlJc w:val="left"/>
      <w:pPr>
        <w:ind w:left="4026" w:hanging="360"/>
      </w:pPr>
    </w:lvl>
    <w:lvl w:ilvl="5" w:tplc="1C0A001B" w:tentative="1">
      <w:start w:val="1"/>
      <w:numFmt w:val="lowerRoman"/>
      <w:lvlText w:val="%6."/>
      <w:lvlJc w:val="right"/>
      <w:pPr>
        <w:ind w:left="4746" w:hanging="180"/>
      </w:pPr>
    </w:lvl>
    <w:lvl w:ilvl="6" w:tplc="1C0A000F" w:tentative="1">
      <w:start w:val="1"/>
      <w:numFmt w:val="decimal"/>
      <w:lvlText w:val="%7."/>
      <w:lvlJc w:val="left"/>
      <w:pPr>
        <w:ind w:left="5466" w:hanging="360"/>
      </w:pPr>
    </w:lvl>
    <w:lvl w:ilvl="7" w:tplc="1C0A0019" w:tentative="1">
      <w:start w:val="1"/>
      <w:numFmt w:val="lowerLetter"/>
      <w:lvlText w:val="%8."/>
      <w:lvlJc w:val="left"/>
      <w:pPr>
        <w:ind w:left="6186" w:hanging="360"/>
      </w:pPr>
    </w:lvl>
    <w:lvl w:ilvl="8" w:tplc="1C0A001B" w:tentative="1">
      <w:start w:val="1"/>
      <w:numFmt w:val="lowerRoman"/>
      <w:lvlText w:val="%9."/>
      <w:lvlJc w:val="right"/>
      <w:pPr>
        <w:ind w:left="6906" w:hanging="180"/>
      </w:pPr>
    </w:lvl>
  </w:abstractNum>
  <w:abstractNum w:abstractNumId="6" w15:restartNumberingAfterBreak="0">
    <w:nsid w:val="21F57EED"/>
    <w:multiLevelType w:val="hybridMultilevel"/>
    <w:tmpl w:val="F9AE3406"/>
    <w:lvl w:ilvl="0" w:tplc="5D0275FE">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2CD936EF"/>
    <w:multiLevelType w:val="hybridMultilevel"/>
    <w:tmpl w:val="6CAC709E"/>
    <w:lvl w:ilvl="0" w:tplc="1C0A000F">
      <w:start w:val="20"/>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2DDD3F01"/>
    <w:multiLevelType w:val="hybridMultilevel"/>
    <w:tmpl w:val="B224C264"/>
    <w:lvl w:ilvl="0" w:tplc="095A143A">
      <w:start w:val="1"/>
      <w:numFmt w:val="decimal"/>
      <w:lvlText w:val="%1."/>
      <w:lvlJc w:val="left"/>
      <w:pPr>
        <w:ind w:left="786"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422B2E9B"/>
    <w:multiLevelType w:val="hybridMultilevel"/>
    <w:tmpl w:val="8392F7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461432EB"/>
    <w:multiLevelType w:val="hybridMultilevel"/>
    <w:tmpl w:val="D62A9D4A"/>
    <w:lvl w:ilvl="0" w:tplc="94EA6F48">
      <w:start w:val="1"/>
      <w:numFmt w:val="decimal"/>
      <w:lvlText w:val="%1."/>
      <w:lvlJc w:val="left"/>
      <w:pPr>
        <w:ind w:left="720" w:hanging="360"/>
      </w:pPr>
      <w:rPr>
        <w:b w:val="0"/>
      </w:rPr>
    </w:lvl>
    <w:lvl w:ilvl="1" w:tplc="1C0A0019">
      <w:start w:val="1"/>
      <w:numFmt w:val="decimal"/>
      <w:lvlText w:val="%2."/>
      <w:lvlJc w:val="left"/>
      <w:pPr>
        <w:tabs>
          <w:tab w:val="num" w:pos="1440"/>
        </w:tabs>
        <w:ind w:left="1440" w:hanging="360"/>
      </w:pPr>
    </w:lvl>
    <w:lvl w:ilvl="2" w:tplc="1C0A001B">
      <w:start w:val="1"/>
      <w:numFmt w:val="decimal"/>
      <w:lvlText w:val="%3."/>
      <w:lvlJc w:val="left"/>
      <w:pPr>
        <w:tabs>
          <w:tab w:val="num" w:pos="2160"/>
        </w:tabs>
        <w:ind w:left="2160" w:hanging="360"/>
      </w:pPr>
    </w:lvl>
    <w:lvl w:ilvl="3" w:tplc="1C0A000F">
      <w:start w:val="1"/>
      <w:numFmt w:val="decimal"/>
      <w:lvlText w:val="%4."/>
      <w:lvlJc w:val="left"/>
      <w:pPr>
        <w:tabs>
          <w:tab w:val="num" w:pos="2880"/>
        </w:tabs>
        <w:ind w:left="2880" w:hanging="360"/>
      </w:pPr>
    </w:lvl>
    <w:lvl w:ilvl="4" w:tplc="1C0A0019">
      <w:start w:val="1"/>
      <w:numFmt w:val="decimal"/>
      <w:lvlText w:val="%5."/>
      <w:lvlJc w:val="left"/>
      <w:pPr>
        <w:tabs>
          <w:tab w:val="num" w:pos="3600"/>
        </w:tabs>
        <w:ind w:left="3600" w:hanging="360"/>
      </w:pPr>
    </w:lvl>
    <w:lvl w:ilvl="5" w:tplc="1C0A001B">
      <w:start w:val="1"/>
      <w:numFmt w:val="decimal"/>
      <w:lvlText w:val="%6."/>
      <w:lvlJc w:val="left"/>
      <w:pPr>
        <w:tabs>
          <w:tab w:val="num" w:pos="4320"/>
        </w:tabs>
        <w:ind w:left="4320" w:hanging="360"/>
      </w:pPr>
    </w:lvl>
    <w:lvl w:ilvl="6" w:tplc="1C0A000F">
      <w:start w:val="1"/>
      <w:numFmt w:val="decimal"/>
      <w:lvlText w:val="%7."/>
      <w:lvlJc w:val="left"/>
      <w:pPr>
        <w:tabs>
          <w:tab w:val="num" w:pos="5040"/>
        </w:tabs>
        <w:ind w:left="5040" w:hanging="360"/>
      </w:pPr>
    </w:lvl>
    <w:lvl w:ilvl="7" w:tplc="1C0A0019">
      <w:start w:val="1"/>
      <w:numFmt w:val="decimal"/>
      <w:lvlText w:val="%8."/>
      <w:lvlJc w:val="left"/>
      <w:pPr>
        <w:tabs>
          <w:tab w:val="num" w:pos="5760"/>
        </w:tabs>
        <w:ind w:left="5760" w:hanging="360"/>
      </w:pPr>
    </w:lvl>
    <w:lvl w:ilvl="8" w:tplc="1C0A001B">
      <w:start w:val="1"/>
      <w:numFmt w:val="decimal"/>
      <w:lvlText w:val="%9."/>
      <w:lvlJc w:val="left"/>
      <w:pPr>
        <w:tabs>
          <w:tab w:val="num" w:pos="6480"/>
        </w:tabs>
        <w:ind w:left="6480" w:hanging="360"/>
      </w:pPr>
    </w:lvl>
  </w:abstractNum>
  <w:abstractNum w:abstractNumId="11" w15:restartNumberingAfterBreak="0">
    <w:nsid w:val="52100708"/>
    <w:multiLevelType w:val="hybridMultilevel"/>
    <w:tmpl w:val="4210CD46"/>
    <w:lvl w:ilvl="0" w:tplc="046E4062">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2" w15:restartNumberingAfterBreak="0">
    <w:nsid w:val="6D551226"/>
    <w:multiLevelType w:val="hybridMultilevel"/>
    <w:tmpl w:val="3D58E59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3" w15:restartNumberingAfterBreak="0">
    <w:nsid w:val="6D9F33DE"/>
    <w:multiLevelType w:val="multilevel"/>
    <w:tmpl w:val="98FECD52"/>
    <w:lvl w:ilvl="0">
      <w:start w:val="1"/>
      <w:numFmt w:val="decimal"/>
      <w:lvlText w:val="%1."/>
      <w:lvlJc w:val="left"/>
      <w:pPr>
        <w:ind w:left="720" w:hanging="360"/>
      </w:p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1"/>
  </w:num>
  <w:num w:numId="3">
    <w:abstractNumId w:val="0"/>
    <w:lvlOverride w:ilvl="0">
      <w:lvl w:ilvl="0">
        <w:start w:val="65535"/>
        <w:numFmt w:val="bullet"/>
        <w:lvlText w:val=""/>
        <w:legacy w:legacy="1" w:legacySpace="0" w:legacyIndent="0"/>
        <w:lvlJc w:val="left"/>
        <w:rPr>
          <w:rFonts w:ascii="Symbol" w:hAnsi="Symbol" w:hint="default"/>
          <w:color w:val="0D0A10"/>
        </w:rPr>
      </w:lvl>
    </w:lvlOverride>
  </w:num>
  <w:num w:numId="4">
    <w:abstractNumId w:val="3"/>
  </w:num>
  <w:num w:numId="5">
    <w:abstractNumId w:val="11"/>
  </w:num>
  <w:num w:numId="6">
    <w:abstractNumId w:val="7"/>
  </w:num>
  <w:num w:numId="7">
    <w:abstractNumId w:val="6"/>
  </w:num>
  <w:num w:numId="8">
    <w:abstractNumId w:val="9"/>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7F"/>
    <w:rsid w:val="000043CB"/>
    <w:rsid w:val="000144E1"/>
    <w:rsid w:val="0003315B"/>
    <w:rsid w:val="00053939"/>
    <w:rsid w:val="00054248"/>
    <w:rsid w:val="000554E8"/>
    <w:rsid w:val="000651A5"/>
    <w:rsid w:val="000B32CB"/>
    <w:rsid w:val="000F1AFA"/>
    <w:rsid w:val="00117F23"/>
    <w:rsid w:val="00125F69"/>
    <w:rsid w:val="00135A4D"/>
    <w:rsid w:val="00137C11"/>
    <w:rsid w:val="00140FC6"/>
    <w:rsid w:val="00151B29"/>
    <w:rsid w:val="00154D74"/>
    <w:rsid w:val="00157EE1"/>
    <w:rsid w:val="00166428"/>
    <w:rsid w:val="00186B05"/>
    <w:rsid w:val="001B5D31"/>
    <w:rsid w:val="002165D4"/>
    <w:rsid w:val="00221CBD"/>
    <w:rsid w:val="002274F7"/>
    <w:rsid w:val="0023205F"/>
    <w:rsid w:val="00255740"/>
    <w:rsid w:val="00257C3D"/>
    <w:rsid w:val="00267C6C"/>
    <w:rsid w:val="00274B97"/>
    <w:rsid w:val="0029730A"/>
    <w:rsid w:val="002A380F"/>
    <w:rsid w:val="002D2BAF"/>
    <w:rsid w:val="002E1446"/>
    <w:rsid w:val="002E3B07"/>
    <w:rsid w:val="002E42F3"/>
    <w:rsid w:val="002F3EE9"/>
    <w:rsid w:val="00310CD5"/>
    <w:rsid w:val="00340EB4"/>
    <w:rsid w:val="0035199F"/>
    <w:rsid w:val="003815FB"/>
    <w:rsid w:val="00383668"/>
    <w:rsid w:val="003A7248"/>
    <w:rsid w:val="003C5565"/>
    <w:rsid w:val="003E1D8F"/>
    <w:rsid w:val="003E7A27"/>
    <w:rsid w:val="003F5332"/>
    <w:rsid w:val="00410C5C"/>
    <w:rsid w:val="0043291B"/>
    <w:rsid w:val="00446E06"/>
    <w:rsid w:val="004679A2"/>
    <w:rsid w:val="0047437D"/>
    <w:rsid w:val="0048484A"/>
    <w:rsid w:val="004976C9"/>
    <w:rsid w:val="004C15A3"/>
    <w:rsid w:val="004C543E"/>
    <w:rsid w:val="004F5927"/>
    <w:rsid w:val="004F6260"/>
    <w:rsid w:val="00523535"/>
    <w:rsid w:val="00546FB3"/>
    <w:rsid w:val="00560ECA"/>
    <w:rsid w:val="005625EE"/>
    <w:rsid w:val="00562A16"/>
    <w:rsid w:val="00583A3B"/>
    <w:rsid w:val="005852A6"/>
    <w:rsid w:val="005B562C"/>
    <w:rsid w:val="005D2EBC"/>
    <w:rsid w:val="0060303F"/>
    <w:rsid w:val="0061465B"/>
    <w:rsid w:val="0068344B"/>
    <w:rsid w:val="00694637"/>
    <w:rsid w:val="006B48D5"/>
    <w:rsid w:val="006C5E90"/>
    <w:rsid w:val="006D56D2"/>
    <w:rsid w:val="006F79F6"/>
    <w:rsid w:val="006F7DEE"/>
    <w:rsid w:val="007060E3"/>
    <w:rsid w:val="00723BEE"/>
    <w:rsid w:val="0072683D"/>
    <w:rsid w:val="007413D3"/>
    <w:rsid w:val="00753826"/>
    <w:rsid w:val="0076337F"/>
    <w:rsid w:val="0077507A"/>
    <w:rsid w:val="007811E4"/>
    <w:rsid w:val="007B2294"/>
    <w:rsid w:val="007D3926"/>
    <w:rsid w:val="007E2952"/>
    <w:rsid w:val="007E413B"/>
    <w:rsid w:val="007E5262"/>
    <w:rsid w:val="007E5A1F"/>
    <w:rsid w:val="007E7986"/>
    <w:rsid w:val="0082364F"/>
    <w:rsid w:val="00840378"/>
    <w:rsid w:val="00844EEF"/>
    <w:rsid w:val="00846232"/>
    <w:rsid w:val="00855A2D"/>
    <w:rsid w:val="008942F8"/>
    <w:rsid w:val="008944F0"/>
    <w:rsid w:val="0089766E"/>
    <w:rsid w:val="008E37C7"/>
    <w:rsid w:val="00917CC7"/>
    <w:rsid w:val="0094330E"/>
    <w:rsid w:val="00953265"/>
    <w:rsid w:val="009A276A"/>
    <w:rsid w:val="00A43501"/>
    <w:rsid w:val="00A46E6A"/>
    <w:rsid w:val="00A61463"/>
    <w:rsid w:val="00A61B79"/>
    <w:rsid w:val="00A6277F"/>
    <w:rsid w:val="00AB3738"/>
    <w:rsid w:val="00AC3903"/>
    <w:rsid w:val="00AF08F0"/>
    <w:rsid w:val="00AF0D9B"/>
    <w:rsid w:val="00B40630"/>
    <w:rsid w:val="00B52003"/>
    <w:rsid w:val="00B6177B"/>
    <w:rsid w:val="00B72A2A"/>
    <w:rsid w:val="00B9716B"/>
    <w:rsid w:val="00BA1810"/>
    <w:rsid w:val="00BA30CF"/>
    <w:rsid w:val="00BB4DA2"/>
    <w:rsid w:val="00BD09E1"/>
    <w:rsid w:val="00C2069D"/>
    <w:rsid w:val="00C33DE2"/>
    <w:rsid w:val="00C47725"/>
    <w:rsid w:val="00C5087F"/>
    <w:rsid w:val="00C750B1"/>
    <w:rsid w:val="00C90211"/>
    <w:rsid w:val="00C927DB"/>
    <w:rsid w:val="00C9329C"/>
    <w:rsid w:val="00CA05DB"/>
    <w:rsid w:val="00CA0F5F"/>
    <w:rsid w:val="00CC2D18"/>
    <w:rsid w:val="00CC34AC"/>
    <w:rsid w:val="00CE6720"/>
    <w:rsid w:val="00D0034B"/>
    <w:rsid w:val="00D00491"/>
    <w:rsid w:val="00D24C5D"/>
    <w:rsid w:val="00D27024"/>
    <w:rsid w:val="00D41595"/>
    <w:rsid w:val="00D527A2"/>
    <w:rsid w:val="00D62DFD"/>
    <w:rsid w:val="00D71D2E"/>
    <w:rsid w:val="00DA5F01"/>
    <w:rsid w:val="00DB1EC5"/>
    <w:rsid w:val="00DD5237"/>
    <w:rsid w:val="00DD6779"/>
    <w:rsid w:val="00DD6B87"/>
    <w:rsid w:val="00DE2435"/>
    <w:rsid w:val="00DF7777"/>
    <w:rsid w:val="00E12B3C"/>
    <w:rsid w:val="00E14B9E"/>
    <w:rsid w:val="00E21D11"/>
    <w:rsid w:val="00E235F3"/>
    <w:rsid w:val="00E27D98"/>
    <w:rsid w:val="00E3792E"/>
    <w:rsid w:val="00E41EF2"/>
    <w:rsid w:val="00E6180D"/>
    <w:rsid w:val="00E9470F"/>
    <w:rsid w:val="00EC3DA1"/>
    <w:rsid w:val="00EE1732"/>
    <w:rsid w:val="00F25F23"/>
    <w:rsid w:val="00F33420"/>
    <w:rsid w:val="00F41E65"/>
    <w:rsid w:val="00FE1544"/>
    <w:rsid w:val="00FE529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9892B"/>
  <w15:docId w15:val="{EA36319D-8594-4813-B073-2923C089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2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277F"/>
  </w:style>
  <w:style w:type="paragraph" w:styleId="Piedepgina">
    <w:name w:val="footer"/>
    <w:basedOn w:val="Normal"/>
    <w:link w:val="PiedepginaCar"/>
    <w:uiPriority w:val="99"/>
    <w:unhideWhenUsed/>
    <w:rsid w:val="00A62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277F"/>
  </w:style>
  <w:style w:type="paragraph" w:styleId="Textodeglobo">
    <w:name w:val="Balloon Text"/>
    <w:basedOn w:val="Normal"/>
    <w:link w:val="TextodegloboCar"/>
    <w:uiPriority w:val="99"/>
    <w:semiHidden/>
    <w:unhideWhenUsed/>
    <w:rsid w:val="00A627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77F"/>
    <w:rPr>
      <w:rFonts w:ascii="Tahoma" w:hAnsi="Tahoma" w:cs="Tahoma"/>
      <w:sz w:val="16"/>
      <w:szCs w:val="16"/>
    </w:rPr>
  </w:style>
  <w:style w:type="character" w:customStyle="1" w:styleId="Style7">
    <w:name w:val="Style7"/>
    <w:basedOn w:val="Fuentedeprrafopredeter"/>
    <w:uiPriority w:val="1"/>
    <w:rsid w:val="00694637"/>
    <w:rPr>
      <w:rFonts w:ascii="Arial Bold" w:hAnsi="Arial Bold"/>
      <w:b/>
      <w:caps/>
      <w:spacing w:val="-2"/>
      <w:kern w:val="0"/>
      <w:sz w:val="24"/>
    </w:rPr>
  </w:style>
  <w:style w:type="character" w:customStyle="1" w:styleId="Style8">
    <w:name w:val="Style8"/>
    <w:basedOn w:val="Fuentedeprrafopredeter"/>
    <w:uiPriority w:val="1"/>
    <w:rsid w:val="00694637"/>
    <w:rPr>
      <w:rFonts w:ascii="Arial" w:hAnsi="Arial"/>
      <w:sz w:val="24"/>
    </w:rPr>
  </w:style>
  <w:style w:type="character" w:customStyle="1" w:styleId="Style19">
    <w:name w:val="Style19"/>
    <w:basedOn w:val="Fuentedeprrafopredeter"/>
    <w:uiPriority w:val="1"/>
    <w:rsid w:val="00C9329C"/>
    <w:rPr>
      <w:rFonts w:ascii="Arial" w:hAnsi="Arial"/>
      <w:b/>
      <w:sz w:val="22"/>
    </w:rPr>
  </w:style>
  <w:style w:type="paragraph" w:styleId="Ttulo">
    <w:name w:val="Title"/>
    <w:basedOn w:val="Normal"/>
    <w:link w:val="TtuloCar"/>
    <w:qFormat/>
    <w:rsid w:val="00C9329C"/>
    <w:pPr>
      <w:spacing w:after="0" w:line="240" w:lineRule="auto"/>
      <w:jc w:val="center"/>
    </w:pPr>
    <w:rPr>
      <w:rFonts w:ascii="Times New Roman" w:eastAsia="Times New Roman" w:hAnsi="Times New Roman" w:cs="Times New Roman"/>
      <w:b/>
      <w:sz w:val="28"/>
      <w:szCs w:val="20"/>
      <w:lang w:val="en-US" w:eastAsia="es-ES"/>
    </w:rPr>
  </w:style>
  <w:style w:type="character" w:customStyle="1" w:styleId="TtuloCar">
    <w:name w:val="Título Car"/>
    <w:basedOn w:val="Fuentedeprrafopredeter"/>
    <w:link w:val="Ttulo"/>
    <w:rsid w:val="00C9329C"/>
    <w:rPr>
      <w:rFonts w:ascii="Times New Roman" w:eastAsia="Times New Roman" w:hAnsi="Times New Roman" w:cs="Times New Roman"/>
      <w:b/>
      <w:sz w:val="28"/>
      <w:szCs w:val="20"/>
      <w:lang w:val="en-US" w:eastAsia="es-ES"/>
    </w:rPr>
  </w:style>
  <w:style w:type="paragraph" w:customStyle="1" w:styleId="Default">
    <w:name w:val="Default"/>
    <w:rsid w:val="008942F8"/>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5087F"/>
    <w:pPr>
      <w:ind w:left="720"/>
      <w:contextualSpacing/>
    </w:pPr>
  </w:style>
  <w:style w:type="character" w:styleId="Textoennegrita">
    <w:name w:val="Strong"/>
    <w:basedOn w:val="Fuentedeprrafopredeter"/>
    <w:uiPriority w:val="22"/>
    <w:qFormat/>
    <w:rsid w:val="00C5087F"/>
    <w:rPr>
      <w:b/>
      <w:bCs/>
    </w:rPr>
  </w:style>
  <w:style w:type="paragraph" w:customStyle="1" w:styleId="Estilo">
    <w:name w:val="Estilo"/>
    <w:rsid w:val="008944F0"/>
    <w:pPr>
      <w:widowControl w:val="0"/>
      <w:autoSpaceDE w:val="0"/>
      <w:autoSpaceDN w:val="0"/>
      <w:adjustRightInd w:val="0"/>
      <w:spacing w:after="0" w:line="240" w:lineRule="auto"/>
    </w:pPr>
    <w:rPr>
      <w:rFonts w:ascii="Times New Roman" w:eastAsiaTheme="minorEastAsia" w:hAnsi="Times New Roman" w:cs="Times New Roman"/>
      <w:sz w:val="24"/>
      <w:szCs w:val="24"/>
      <w:lang w:eastAsia="es-DO"/>
    </w:rPr>
  </w:style>
  <w:style w:type="paragraph" w:styleId="Sinespaciado">
    <w:name w:val="No Spacing"/>
    <w:uiPriority w:val="1"/>
    <w:qFormat/>
    <w:rsid w:val="00CA0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2566">
      <w:bodyDiv w:val="1"/>
      <w:marLeft w:val="0"/>
      <w:marRight w:val="0"/>
      <w:marTop w:val="0"/>
      <w:marBottom w:val="0"/>
      <w:divBdr>
        <w:top w:val="none" w:sz="0" w:space="0" w:color="auto"/>
        <w:left w:val="none" w:sz="0" w:space="0" w:color="auto"/>
        <w:bottom w:val="none" w:sz="0" w:space="0" w:color="auto"/>
        <w:right w:val="none" w:sz="0" w:space="0" w:color="auto"/>
      </w:divBdr>
    </w:div>
    <w:div w:id="126970516">
      <w:bodyDiv w:val="1"/>
      <w:marLeft w:val="0"/>
      <w:marRight w:val="0"/>
      <w:marTop w:val="0"/>
      <w:marBottom w:val="0"/>
      <w:divBdr>
        <w:top w:val="none" w:sz="0" w:space="0" w:color="auto"/>
        <w:left w:val="none" w:sz="0" w:space="0" w:color="auto"/>
        <w:bottom w:val="none" w:sz="0" w:space="0" w:color="auto"/>
        <w:right w:val="none" w:sz="0" w:space="0" w:color="auto"/>
      </w:divBdr>
    </w:div>
    <w:div w:id="442266412">
      <w:bodyDiv w:val="1"/>
      <w:marLeft w:val="0"/>
      <w:marRight w:val="0"/>
      <w:marTop w:val="0"/>
      <w:marBottom w:val="0"/>
      <w:divBdr>
        <w:top w:val="none" w:sz="0" w:space="0" w:color="auto"/>
        <w:left w:val="none" w:sz="0" w:space="0" w:color="auto"/>
        <w:bottom w:val="none" w:sz="0" w:space="0" w:color="auto"/>
        <w:right w:val="none" w:sz="0" w:space="0" w:color="auto"/>
      </w:divBdr>
    </w:div>
    <w:div w:id="551233373">
      <w:bodyDiv w:val="1"/>
      <w:marLeft w:val="0"/>
      <w:marRight w:val="0"/>
      <w:marTop w:val="0"/>
      <w:marBottom w:val="0"/>
      <w:divBdr>
        <w:top w:val="none" w:sz="0" w:space="0" w:color="auto"/>
        <w:left w:val="none" w:sz="0" w:space="0" w:color="auto"/>
        <w:bottom w:val="none" w:sz="0" w:space="0" w:color="auto"/>
        <w:right w:val="none" w:sz="0" w:space="0" w:color="auto"/>
      </w:divBdr>
    </w:div>
    <w:div w:id="748890002">
      <w:bodyDiv w:val="1"/>
      <w:marLeft w:val="0"/>
      <w:marRight w:val="0"/>
      <w:marTop w:val="0"/>
      <w:marBottom w:val="0"/>
      <w:divBdr>
        <w:top w:val="none" w:sz="0" w:space="0" w:color="auto"/>
        <w:left w:val="none" w:sz="0" w:space="0" w:color="auto"/>
        <w:bottom w:val="none" w:sz="0" w:space="0" w:color="auto"/>
        <w:right w:val="none" w:sz="0" w:space="0" w:color="auto"/>
      </w:divBdr>
    </w:div>
    <w:div w:id="753747956">
      <w:bodyDiv w:val="1"/>
      <w:marLeft w:val="0"/>
      <w:marRight w:val="0"/>
      <w:marTop w:val="0"/>
      <w:marBottom w:val="0"/>
      <w:divBdr>
        <w:top w:val="none" w:sz="0" w:space="0" w:color="auto"/>
        <w:left w:val="none" w:sz="0" w:space="0" w:color="auto"/>
        <w:bottom w:val="none" w:sz="0" w:space="0" w:color="auto"/>
        <w:right w:val="none" w:sz="0" w:space="0" w:color="auto"/>
      </w:divBdr>
    </w:div>
    <w:div w:id="772095020">
      <w:bodyDiv w:val="1"/>
      <w:marLeft w:val="0"/>
      <w:marRight w:val="0"/>
      <w:marTop w:val="0"/>
      <w:marBottom w:val="0"/>
      <w:divBdr>
        <w:top w:val="none" w:sz="0" w:space="0" w:color="auto"/>
        <w:left w:val="none" w:sz="0" w:space="0" w:color="auto"/>
        <w:bottom w:val="none" w:sz="0" w:space="0" w:color="auto"/>
        <w:right w:val="none" w:sz="0" w:space="0" w:color="auto"/>
      </w:divBdr>
    </w:div>
    <w:div w:id="891356184">
      <w:bodyDiv w:val="1"/>
      <w:marLeft w:val="0"/>
      <w:marRight w:val="0"/>
      <w:marTop w:val="0"/>
      <w:marBottom w:val="0"/>
      <w:divBdr>
        <w:top w:val="none" w:sz="0" w:space="0" w:color="auto"/>
        <w:left w:val="none" w:sz="0" w:space="0" w:color="auto"/>
        <w:bottom w:val="none" w:sz="0" w:space="0" w:color="auto"/>
        <w:right w:val="none" w:sz="0" w:space="0" w:color="auto"/>
      </w:divBdr>
    </w:div>
    <w:div w:id="969434023">
      <w:bodyDiv w:val="1"/>
      <w:marLeft w:val="0"/>
      <w:marRight w:val="0"/>
      <w:marTop w:val="0"/>
      <w:marBottom w:val="0"/>
      <w:divBdr>
        <w:top w:val="none" w:sz="0" w:space="0" w:color="auto"/>
        <w:left w:val="none" w:sz="0" w:space="0" w:color="auto"/>
        <w:bottom w:val="none" w:sz="0" w:space="0" w:color="auto"/>
        <w:right w:val="none" w:sz="0" w:space="0" w:color="auto"/>
      </w:divBdr>
    </w:div>
    <w:div w:id="1238899434">
      <w:bodyDiv w:val="1"/>
      <w:marLeft w:val="0"/>
      <w:marRight w:val="0"/>
      <w:marTop w:val="0"/>
      <w:marBottom w:val="0"/>
      <w:divBdr>
        <w:top w:val="none" w:sz="0" w:space="0" w:color="auto"/>
        <w:left w:val="none" w:sz="0" w:space="0" w:color="auto"/>
        <w:bottom w:val="none" w:sz="0" w:space="0" w:color="auto"/>
        <w:right w:val="none" w:sz="0" w:space="0" w:color="auto"/>
      </w:divBdr>
    </w:div>
    <w:div w:id="1244609116">
      <w:bodyDiv w:val="1"/>
      <w:marLeft w:val="0"/>
      <w:marRight w:val="0"/>
      <w:marTop w:val="0"/>
      <w:marBottom w:val="0"/>
      <w:divBdr>
        <w:top w:val="none" w:sz="0" w:space="0" w:color="auto"/>
        <w:left w:val="none" w:sz="0" w:space="0" w:color="auto"/>
        <w:bottom w:val="none" w:sz="0" w:space="0" w:color="auto"/>
        <w:right w:val="none" w:sz="0" w:space="0" w:color="auto"/>
      </w:divBdr>
    </w:div>
    <w:div w:id="1308317049">
      <w:bodyDiv w:val="1"/>
      <w:marLeft w:val="0"/>
      <w:marRight w:val="0"/>
      <w:marTop w:val="0"/>
      <w:marBottom w:val="0"/>
      <w:divBdr>
        <w:top w:val="none" w:sz="0" w:space="0" w:color="auto"/>
        <w:left w:val="none" w:sz="0" w:space="0" w:color="auto"/>
        <w:bottom w:val="none" w:sz="0" w:space="0" w:color="auto"/>
        <w:right w:val="none" w:sz="0" w:space="0" w:color="auto"/>
      </w:divBdr>
    </w:div>
    <w:div w:id="1514033230">
      <w:bodyDiv w:val="1"/>
      <w:marLeft w:val="0"/>
      <w:marRight w:val="0"/>
      <w:marTop w:val="0"/>
      <w:marBottom w:val="0"/>
      <w:divBdr>
        <w:top w:val="none" w:sz="0" w:space="0" w:color="auto"/>
        <w:left w:val="none" w:sz="0" w:space="0" w:color="auto"/>
        <w:bottom w:val="none" w:sz="0" w:space="0" w:color="auto"/>
        <w:right w:val="none" w:sz="0" w:space="0" w:color="auto"/>
      </w:divBdr>
    </w:div>
    <w:div w:id="1534151128">
      <w:bodyDiv w:val="1"/>
      <w:marLeft w:val="0"/>
      <w:marRight w:val="0"/>
      <w:marTop w:val="0"/>
      <w:marBottom w:val="0"/>
      <w:divBdr>
        <w:top w:val="none" w:sz="0" w:space="0" w:color="auto"/>
        <w:left w:val="none" w:sz="0" w:space="0" w:color="auto"/>
        <w:bottom w:val="none" w:sz="0" w:space="0" w:color="auto"/>
        <w:right w:val="none" w:sz="0" w:space="0" w:color="auto"/>
      </w:divBdr>
    </w:div>
    <w:div w:id="1607227746">
      <w:bodyDiv w:val="1"/>
      <w:marLeft w:val="0"/>
      <w:marRight w:val="0"/>
      <w:marTop w:val="0"/>
      <w:marBottom w:val="0"/>
      <w:divBdr>
        <w:top w:val="none" w:sz="0" w:space="0" w:color="auto"/>
        <w:left w:val="none" w:sz="0" w:space="0" w:color="auto"/>
        <w:bottom w:val="none" w:sz="0" w:space="0" w:color="auto"/>
        <w:right w:val="none" w:sz="0" w:space="0" w:color="auto"/>
      </w:divBdr>
    </w:div>
    <w:div w:id="1692560301">
      <w:bodyDiv w:val="1"/>
      <w:marLeft w:val="0"/>
      <w:marRight w:val="0"/>
      <w:marTop w:val="0"/>
      <w:marBottom w:val="0"/>
      <w:divBdr>
        <w:top w:val="none" w:sz="0" w:space="0" w:color="auto"/>
        <w:left w:val="none" w:sz="0" w:space="0" w:color="auto"/>
        <w:bottom w:val="none" w:sz="0" w:space="0" w:color="auto"/>
        <w:right w:val="none" w:sz="0" w:space="0" w:color="auto"/>
      </w:divBdr>
    </w:div>
    <w:div w:id="1814906588">
      <w:bodyDiv w:val="1"/>
      <w:marLeft w:val="0"/>
      <w:marRight w:val="0"/>
      <w:marTop w:val="0"/>
      <w:marBottom w:val="0"/>
      <w:divBdr>
        <w:top w:val="none" w:sz="0" w:space="0" w:color="auto"/>
        <w:left w:val="none" w:sz="0" w:space="0" w:color="auto"/>
        <w:bottom w:val="none" w:sz="0" w:space="0" w:color="auto"/>
        <w:right w:val="none" w:sz="0" w:space="0" w:color="auto"/>
      </w:divBdr>
    </w:div>
    <w:div w:id="1825778912">
      <w:bodyDiv w:val="1"/>
      <w:marLeft w:val="0"/>
      <w:marRight w:val="0"/>
      <w:marTop w:val="0"/>
      <w:marBottom w:val="0"/>
      <w:divBdr>
        <w:top w:val="none" w:sz="0" w:space="0" w:color="auto"/>
        <w:left w:val="none" w:sz="0" w:space="0" w:color="auto"/>
        <w:bottom w:val="none" w:sz="0" w:space="0" w:color="auto"/>
        <w:right w:val="none" w:sz="0" w:space="0" w:color="auto"/>
      </w:divBdr>
    </w:div>
    <w:div w:id="1906180638">
      <w:bodyDiv w:val="1"/>
      <w:marLeft w:val="0"/>
      <w:marRight w:val="0"/>
      <w:marTop w:val="0"/>
      <w:marBottom w:val="0"/>
      <w:divBdr>
        <w:top w:val="none" w:sz="0" w:space="0" w:color="auto"/>
        <w:left w:val="none" w:sz="0" w:space="0" w:color="auto"/>
        <w:bottom w:val="none" w:sz="0" w:space="0" w:color="auto"/>
        <w:right w:val="none" w:sz="0" w:space="0" w:color="auto"/>
      </w:divBdr>
    </w:div>
    <w:div w:id="21135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1192</Words>
  <Characters>6561</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Jhonny Jose Pujols Adames</dc:creator>
  <cp:lastModifiedBy>Jhonny Jose Pujols Adames</cp:lastModifiedBy>
  <cp:revision>3</cp:revision>
  <cp:lastPrinted>2017-12-05T14:45:00Z</cp:lastPrinted>
  <dcterms:created xsi:type="dcterms:W3CDTF">2018-04-16T18:31:00Z</dcterms:created>
  <dcterms:modified xsi:type="dcterms:W3CDTF">2018-04-16T18:32:00Z</dcterms:modified>
</cp:coreProperties>
</file>