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6D" w:rsidRDefault="009E0E6D" w:rsidP="009E0E6D">
      <w:pPr>
        <w:pStyle w:val="NoSpacing"/>
      </w:pPr>
      <w:r>
        <w:t>b. Como registrarse como proveedor del Estado</w:t>
      </w:r>
    </w:p>
    <w:p w:rsidR="009E0E6D" w:rsidRDefault="009E0E6D" w:rsidP="009E0E6D">
      <w:pPr>
        <w:pStyle w:val="NoSpacing"/>
      </w:pPr>
    </w:p>
    <w:p w:rsidR="009E0E6D" w:rsidRDefault="000E7870" w:rsidP="009E0E6D">
      <w:pPr>
        <w:pStyle w:val="NoSpacing"/>
        <w:rPr>
          <w:u w:val="single"/>
          <w:lang w:val="en-US"/>
        </w:rPr>
      </w:pPr>
      <w:hyperlink r:id="rId5" w:history="1">
        <w:r w:rsidR="009E0E6D" w:rsidRPr="009E0E6D">
          <w:rPr>
            <w:rStyle w:val="Hyperlink"/>
            <w:lang w:val="en-US"/>
          </w:rPr>
          <w:t>http://dgcp.gob.do/index.php?option=com</w:t>
        </w:r>
      </w:hyperlink>
      <w:r w:rsidR="00365DC1" w:rsidRPr="00365DC1">
        <w:rPr>
          <w:u w:val="single"/>
          <w:lang w:val="en-US"/>
        </w:rPr>
        <w:t xml:space="preserve"> </w:t>
      </w:r>
      <w:r w:rsidR="009E0E6D" w:rsidRPr="009E0E6D">
        <w:rPr>
          <w:u w:val="single"/>
          <w:lang w:val="en-US"/>
        </w:rPr>
        <w:t xml:space="preserve"> </w:t>
      </w:r>
      <w:proofErr w:type="spellStart"/>
      <w:r w:rsidR="009E0E6D" w:rsidRPr="009E0E6D">
        <w:rPr>
          <w:u w:val="single"/>
          <w:lang w:val="en-US"/>
        </w:rPr>
        <w:t>conten&amp;view</w:t>
      </w:r>
      <w:proofErr w:type="spellEnd"/>
      <w:r w:rsidR="009E0E6D" w:rsidRPr="009E0E6D">
        <w:rPr>
          <w:u w:val="single"/>
          <w:lang w:val="en-US"/>
        </w:rPr>
        <w:t>=</w:t>
      </w:r>
      <w:proofErr w:type="spellStart"/>
      <w:r w:rsidR="009E0E6D" w:rsidRPr="009E0E6D">
        <w:rPr>
          <w:u w:val="single"/>
          <w:lang w:val="en-US"/>
        </w:rPr>
        <w:t>article&amp;id</w:t>
      </w:r>
      <w:proofErr w:type="spellEnd"/>
      <w:r w:rsidR="009E0E6D" w:rsidRPr="009E0E6D">
        <w:rPr>
          <w:u w:val="single"/>
          <w:lang w:val="en-US"/>
        </w:rPr>
        <w:t xml:space="preserve">=76&amp;ltemid=106, </w:t>
      </w:r>
    </w:p>
    <w:p w:rsidR="00365DC1" w:rsidRDefault="00365DC1" w:rsidP="009E0E6D">
      <w:pPr>
        <w:pStyle w:val="NoSpacing"/>
        <w:rPr>
          <w:u w:val="single"/>
          <w:lang w:val="en-US"/>
        </w:rPr>
      </w:pPr>
    </w:p>
    <w:p w:rsidR="00365DC1" w:rsidRDefault="00365DC1" w:rsidP="009E0E6D">
      <w:pPr>
        <w:pStyle w:val="NoSpacing"/>
      </w:pPr>
      <w:r w:rsidRPr="00365DC1">
        <w:t xml:space="preserve">Los oferentes o proveedores interesados en ofrecer </w:t>
      </w:r>
      <w:r>
        <w:t>bienes y servicios al Instituto Nacional de Bienestar Estudiantil (INABIE), deben dar cumplimiento a los requisitos siguientes:</w:t>
      </w:r>
    </w:p>
    <w:p w:rsidR="00365DC1" w:rsidRDefault="00365DC1" w:rsidP="009E0E6D">
      <w:pPr>
        <w:pStyle w:val="NoSpacing"/>
      </w:pPr>
    </w:p>
    <w:p w:rsidR="00D67E16" w:rsidRDefault="00D67E16" w:rsidP="00D67E16">
      <w:pPr>
        <w:pStyle w:val="NoSpacing"/>
        <w:numPr>
          <w:ilvl w:val="0"/>
          <w:numId w:val="1"/>
        </w:numPr>
      </w:pPr>
      <w:r>
        <w:t>Contar con el Registro de Proveedores del Estado (RPE)</w:t>
      </w:r>
      <w:r w:rsidR="00C12F82">
        <w:t xml:space="preserve"> de acuerdo a los establecido en la Ley de Compras y Contrataciones 340-06 en su art. 7,  su Reglamento de aplicación 543-12 art. 13 y en el Portal </w:t>
      </w:r>
      <w:hyperlink r:id="rId6" w:history="1">
        <w:r w:rsidR="00E02C6D" w:rsidRPr="004E0AB4">
          <w:rPr>
            <w:rStyle w:val="Hyperlink"/>
          </w:rPr>
          <w:t>http://compradominicana.gov.do/web/guest/portada</w:t>
        </w:r>
      </w:hyperlink>
      <w:r w:rsidR="000E7870">
        <w:t xml:space="preserve"> </w:t>
      </w:r>
    </w:p>
    <w:p w:rsidR="00E02C6D" w:rsidRDefault="00E02C6D" w:rsidP="00E02C6D">
      <w:pPr>
        <w:pStyle w:val="NoSpacing"/>
        <w:ind w:left="720"/>
      </w:pPr>
    </w:p>
    <w:p w:rsidR="00E02C6D" w:rsidRDefault="00E02C6D" w:rsidP="00D67E16">
      <w:pPr>
        <w:pStyle w:val="NoSpacing"/>
        <w:numPr>
          <w:ilvl w:val="0"/>
          <w:numId w:val="1"/>
        </w:numPr>
      </w:pPr>
      <w:r>
        <w:t>Estar al día en el pago de sus obligaciones fiscales.</w:t>
      </w:r>
    </w:p>
    <w:p w:rsidR="00E02C6D" w:rsidRDefault="00E02C6D" w:rsidP="00E02C6D">
      <w:pPr>
        <w:pStyle w:val="NoSpacing"/>
      </w:pPr>
    </w:p>
    <w:p w:rsidR="00E02C6D" w:rsidRDefault="00E02C6D" w:rsidP="00E02C6D">
      <w:pPr>
        <w:pStyle w:val="NoSpacing"/>
        <w:numPr>
          <w:ilvl w:val="0"/>
          <w:numId w:val="1"/>
        </w:numPr>
      </w:pPr>
      <w:r>
        <w:t>Depositar en el Departamento de Compras portafolio de negocios conteniendo las siguientes informaciones:</w:t>
      </w:r>
    </w:p>
    <w:p w:rsidR="00E02C6D" w:rsidRDefault="00E02C6D" w:rsidP="00E02C6D">
      <w:pPr>
        <w:pStyle w:val="ListParagraph"/>
      </w:pPr>
    </w:p>
    <w:p w:rsidR="00E02C6D" w:rsidRDefault="00E02C6D" w:rsidP="00E02C6D">
      <w:pPr>
        <w:pStyle w:val="NoSpacing"/>
        <w:numPr>
          <w:ilvl w:val="0"/>
          <w:numId w:val="4"/>
        </w:numPr>
      </w:pPr>
      <w:r>
        <w:t>Descripción de la empresa</w:t>
      </w:r>
    </w:p>
    <w:p w:rsidR="00E02C6D" w:rsidRDefault="00E02C6D" w:rsidP="00E02C6D">
      <w:pPr>
        <w:pStyle w:val="NoSpacing"/>
        <w:numPr>
          <w:ilvl w:val="0"/>
          <w:numId w:val="4"/>
        </w:numPr>
      </w:pPr>
      <w:r>
        <w:t xml:space="preserve">Bienes y </w:t>
      </w:r>
      <w:r w:rsidR="000758D2">
        <w:t>Servicios ofrecidos</w:t>
      </w:r>
    </w:p>
    <w:p w:rsidR="000758D2" w:rsidRDefault="000758D2" w:rsidP="00E02C6D">
      <w:pPr>
        <w:pStyle w:val="NoSpacing"/>
        <w:numPr>
          <w:ilvl w:val="0"/>
          <w:numId w:val="4"/>
        </w:numPr>
      </w:pPr>
      <w:r>
        <w:t>Servicios de valor añadido</w:t>
      </w:r>
    </w:p>
    <w:p w:rsidR="000758D2" w:rsidRDefault="000758D2" w:rsidP="00E02C6D">
      <w:pPr>
        <w:pStyle w:val="NoSpacing"/>
        <w:numPr>
          <w:ilvl w:val="0"/>
          <w:numId w:val="4"/>
        </w:numPr>
      </w:pPr>
      <w:r>
        <w:t>Experiencia en el mercado</w:t>
      </w:r>
    </w:p>
    <w:p w:rsidR="000758D2" w:rsidRDefault="000758D2" w:rsidP="00E02C6D">
      <w:pPr>
        <w:pStyle w:val="NoSpacing"/>
        <w:numPr>
          <w:ilvl w:val="0"/>
          <w:numId w:val="4"/>
        </w:numPr>
      </w:pPr>
      <w:r>
        <w:t>Referencias Comerciales</w:t>
      </w:r>
    </w:p>
    <w:p w:rsidR="000758D2" w:rsidRDefault="000758D2" w:rsidP="00E02C6D">
      <w:pPr>
        <w:pStyle w:val="NoSpacing"/>
        <w:numPr>
          <w:ilvl w:val="0"/>
          <w:numId w:val="4"/>
        </w:numPr>
      </w:pPr>
      <w:r>
        <w:t>Termino de pago y</w:t>
      </w:r>
    </w:p>
    <w:p w:rsidR="000758D2" w:rsidRDefault="000758D2" w:rsidP="00E02C6D">
      <w:pPr>
        <w:pStyle w:val="NoSpacing"/>
        <w:numPr>
          <w:ilvl w:val="0"/>
          <w:numId w:val="4"/>
        </w:numPr>
      </w:pPr>
      <w:r>
        <w:t>Termino de Entrega.</w:t>
      </w:r>
    </w:p>
    <w:p w:rsidR="000758D2" w:rsidRDefault="000758D2" w:rsidP="000758D2">
      <w:pPr>
        <w:pStyle w:val="NoSpacing"/>
        <w:ind w:left="1440"/>
      </w:pPr>
    </w:p>
    <w:p w:rsidR="000758D2" w:rsidRDefault="000758D2" w:rsidP="000758D2">
      <w:pPr>
        <w:pStyle w:val="NoSpacing"/>
        <w:numPr>
          <w:ilvl w:val="0"/>
          <w:numId w:val="1"/>
        </w:numPr>
      </w:pPr>
      <w:r>
        <w:t>Participar de los procesos de las co</w:t>
      </w:r>
      <w:r w:rsidR="000E7870">
        <w:t>mpras y contrataciones publicado</w:t>
      </w:r>
      <w:r>
        <w:t>s a través de este portal y la DGCP</w:t>
      </w:r>
      <w:r w:rsidR="000E7870">
        <w:t xml:space="preserve">. </w:t>
      </w:r>
      <w:hyperlink r:id="rId7" w:tgtFrame="_blank" w:history="1">
        <w:r w:rsidR="000E7870" w:rsidRPr="000E7870">
          <w:rPr>
            <w:rFonts w:ascii="Palatino Linotype" w:hAnsi="Palatino Linotype"/>
            <w:color w:val="000000"/>
            <w:sz w:val="21"/>
            <w:szCs w:val="21"/>
            <w:u w:val="single"/>
            <w:shd w:val="clear" w:color="auto" w:fill="F8F8F8"/>
          </w:rPr>
          <w:t>http://comprasdominicana.gov.do/web/guest/portada</w:t>
        </w:r>
      </w:hyperlink>
      <w:r w:rsidR="000E7870">
        <w:t xml:space="preserve"> </w:t>
      </w:r>
      <w:r>
        <w:t xml:space="preserve"> y en </w:t>
      </w:r>
      <w:r w:rsidR="000E7870">
        <w:t xml:space="preserve">el Portal de nuestra organización </w:t>
      </w:r>
      <w:r>
        <w:t xml:space="preserve"> gubernamental en la sección transparencia.  </w:t>
      </w:r>
    </w:p>
    <w:p w:rsidR="000758D2" w:rsidRDefault="000758D2" w:rsidP="000758D2">
      <w:pPr>
        <w:pStyle w:val="NoSpacing"/>
        <w:ind w:left="1440"/>
      </w:pPr>
    </w:p>
    <w:p w:rsidR="00E02C6D" w:rsidRDefault="00E02C6D" w:rsidP="00E02C6D">
      <w:pPr>
        <w:pStyle w:val="NoSpacing"/>
      </w:pPr>
      <w:bookmarkStart w:id="0" w:name="_GoBack"/>
      <w:bookmarkEnd w:id="0"/>
    </w:p>
    <w:p w:rsidR="00E02C6D" w:rsidRDefault="00E02C6D" w:rsidP="00E02C6D">
      <w:pPr>
        <w:pStyle w:val="NoSpacing"/>
      </w:pPr>
    </w:p>
    <w:p w:rsidR="00E02C6D" w:rsidRDefault="00E02C6D" w:rsidP="00E02C6D">
      <w:pPr>
        <w:pStyle w:val="NoSpacing"/>
        <w:ind w:left="720"/>
      </w:pPr>
    </w:p>
    <w:p w:rsidR="00E02C6D" w:rsidRPr="00365DC1" w:rsidRDefault="00E02C6D" w:rsidP="00E02C6D">
      <w:pPr>
        <w:pStyle w:val="NoSpacing"/>
      </w:pPr>
    </w:p>
    <w:sectPr w:rsidR="00E02C6D" w:rsidRPr="00365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C03"/>
    <w:multiLevelType w:val="hybridMultilevel"/>
    <w:tmpl w:val="34620156"/>
    <w:lvl w:ilvl="0" w:tplc="AEBE4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93330"/>
    <w:multiLevelType w:val="hybridMultilevel"/>
    <w:tmpl w:val="3D986002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752D"/>
    <w:multiLevelType w:val="hybridMultilevel"/>
    <w:tmpl w:val="BDBEAE62"/>
    <w:lvl w:ilvl="0" w:tplc="EEA836F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E4B69"/>
    <w:multiLevelType w:val="hybridMultilevel"/>
    <w:tmpl w:val="0FF44196"/>
    <w:lvl w:ilvl="0" w:tplc="44D61DF2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530" w:hanging="360"/>
      </w:pPr>
    </w:lvl>
    <w:lvl w:ilvl="2" w:tplc="1C0A001B" w:tentative="1">
      <w:start w:val="1"/>
      <w:numFmt w:val="lowerRoman"/>
      <w:lvlText w:val="%3."/>
      <w:lvlJc w:val="right"/>
      <w:pPr>
        <w:ind w:left="2250" w:hanging="180"/>
      </w:pPr>
    </w:lvl>
    <w:lvl w:ilvl="3" w:tplc="1C0A000F" w:tentative="1">
      <w:start w:val="1"/>
      <w:numFmt w:val="decimal"/>
      <w:lvlText w:val="%4."/>
      <w:lvlJc w:val="left"/>
      <w:pPr>
        <w:ind w:left="2970" w:hanging="360"/>
      </w:pPr>
    </w:lvl>
    <w:lvl w:ilvl="4" w:tplc="1C0A0019" w:tentative="1">
      <w:start w:val="1"/>
      <w:numFmt w:val="lowerLetter"/>
      <w:lvlText w:val="%5."/>
      <w:lvlJc w:val="left"/>
      <w:pPr>
        <w:ind w:left="3690" w:hanging="360"/>
      </w:pPr>
    </w:lvl>
    <w:lvl w:ilvl="5" w:tplc="1C0A001B" w:tentative="1">
      <w:start w:val="1"/>
      <w:numFmt w:val="lowerRoman"/>
      <w:lvlText w:val="%6."/>
      <w:lvlJc w:val="right"/>
      <w:pPr>
        <w:ind w:left="4410" w:hanging="180"/>
      </w:pPr>
    </w:lvl>
    <w:lvl w:ilvl="6" w:tplc="1C0A000F" w:tentative="1">
      <w:start w:val="1"/>
      <w:numFmt w:val="decimal"/>
      <w:lvlText w:val="%7."/>
      <w:lvlJc w:val="left"/>
      <w:pPr>
        <w:ind w:left="5130" w:hanging="360"/>
      </w:pPr>
    </w:lvl>
    <w:lvl w:ilvl="7" w:tplc="1C0A0019" w:tentative="1">
      <w:start w:val="1"/>
      <w:numFmt w:val="lowerLetter"/>
      <w:lvlText w:val="%8."/>
      <w:lvlJc w:val="left"/>
      <w:pPr>
        <w:ind w:left="5850" w:hanging="360"/>
      </w:pPr>
    </w:lvl>
    <w:lvl w:ilvl="8" w:tplc="1C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D"/>
    <w:rsid w:val="000758D2"/>
    <w:rsid w:val="000E7870"/>
    <w:rsid w:val="00365DC1"/>
    <w:rsid w:val="009E0E6D"/>
    <w:rsid w:val="00A34366"/>
    <w:rsid w:val="00C12F82"/>
    <w:rsid w:val="00D67E16"/>
    <w:rsid w:val="00E02C6D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0CBE3-F449-45FB-86A3-2DBCB6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prasdominicana.gov.do/web/guest/port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radominicana.gov.do/web/guest/portada" TargetMode="External"/><Relationship Id="rId5" Type="http://schemas.openxmlformats.org/officeDocument/2006/relationships/hyperlink" Target="http://dgcp.gob.do/index.php?option=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Faustino Bonilla Medina</cp:lastModifiedBy>
  <cp:revision>5</cp:revision>
  <dcterms:created xsi:type="dcterms:W3CDTF">2016-10-18T12:35:00Z</dcterms:created>
  <dcterms:modified xsi:type="dcterms:W3CDTF">2016-10-18T13:45:00Z</dcterms:modified>
</cp:coreProperties>
</file>